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568D" w14:textId="77777777" w:rsidR="003D0516" w:rsidRPr="003D0516" w:rsidRDefault="003D0516" w:rsidP="003D0516">
      <w:pPr>
        <w:jc w:val="both"/>
        <w:rPr>
          <w:lang w:val="en-US"/>
        </w:rPr>
      </w:pPr>
      <w:r w:rsidRPr="003D0516">
        <w:rPr>
          <w:b/>
          <w:bCs/>
          <w:lang w:val="en-US"/>
        </w:rPr>
        <w:t xml:space="preserve">Abstract </w:t>
      </w:r>
    </w:p>
    <w:p w14:paraId="17B841AF" w14:textId="77777777" w:rsidR="003D0516" w:rsidRPr="003D0516" w:rsidRDefault="003D0516" w:rsidP="003D0516">
      <w:pPr>
        <w:jc w:val="both"/>
        <w:rPr>
          <w:lang w:val="en-US"/>
        </w:rPr>
      </w:pPr>
      <w:r w:rsidRPr="003D0516">
        <w:rPr>
          <w:b/>
          <w:bCs/>
          <w:lang w:val="en-US"/>
        </w:rPr>
        <w:t xml:space="preserve">Objective: </w:t>
      </w:r>
      <w:r w:rsidRPr="003D0516">
        <w:rPr>
          <w:lang w:val="en-US"/>
        </w:rPr>
        <w:t>The objective of this article is to analyze post</w:t>
      </w:r>
      <w:r w:rsidRPr="003D0516">
        <w:rPr>
          <w:lang w:val="en-US"/>
        </w:rPr>
        <w:noBreakHyphen/>
        <w:t>merger integration (PMI) in cross</w:t>
      </w:r>
      <w:r w:rsidRPr="003D0516">
        <w:rPr>
          <w:lang w:val="en-US"/>
        </w:rPr>
        <w:noBreakHyphen/>
        <w:t>border mergers and acquisitions from an intercultural management perspective. The study seeks to explain why post</w:t>
      </w:r>
      <w:r w:rsidRPr="003D0516">
        <w:rPr>
          <w:lang w:val="en-US"/>
        </w:rPr>
        <w:noBreakHyphen/>
        <w:t>merger integration remains highly problematic despite globalization</w:t>
      </w:r>
      <w:r w:rsidRPr="003D0516">
        <w:rPr>
          <w:lang w:val="en-US"/>
        </w:rPr>
        <w:noBreakHyphen/>
        <w:t xml:space="preserve">driven convergence of management practices and increasing experience of firms in international expansion. </w:t>
      </w:r>
    </w:p>
    <w:p w14:paraId="12BC94B1" w14:textId="733E5426" w:rsidR="003D0516" w:rsidRPr="003D0516" w:rsidRDefault="003D0516" w:rsidP="003D0516">
      <w:pPr>
        <w:jc w:val="both"/>
        <w:rPr>
          <w:lang w:val="en-US"/>
        </w:rPr>
      </w:pPr>
      <w:r w:rsidRPr="003D0516">
        <w:rPr>
          <w:b/>
          <w:bCs/>
          <w:lang w:val="en-US"/>
        </w:rPr>
        <w:t xml:space="preserve">Methodology: </w:t>
      </w:r>
      <w:r w:rsidRPr="003D0516">
        <w:rPr>
          <w:lang w:val="en-US"/>
        </w:rPr>
        <w:t>The article employs a qualitative, integrative research design based on a critical review of literature from intercultural management, organizational psychology, and international business studies. The analysis is supported by selected empirical findings and well</w:t>
      </w:r>
      <w:r w:rsidRPr="003D0516">
        <w:rPr>
          <w:lang w:val="en-US"/>
        </w:rPr>
        <w:noBreakHyphen/>
        <w:t>documented case examples of cross</w:t>
      </w:r>
      <w:r w:rsidRPr="003D0516">
        <w:rPr>
          <w:lang w:val="en-US"/>
        </w:rPr>
        <w:noBreakHyphen/>
        <w:t xml:space="preserve">border mergers and acquisitions, enabling a synthesis of theoretical and practical insights into intercultural integration challenges. </w:t>
      </w:r>
    </w:p>
    <w:p w14:paraId="67A11407" w14:textId="392F30FD" w:rsidR="003D0516" w:rsidRPr="003D0516" w:rsidRDefault="003D0516" w:rsidP="003D0516">
      <w:pPr>
        <w:jc w:val="both"/>
        <w:rPr>
          <w:lang w:val="en-US"/>
        </w:rPr>
      </w:pPr>
      <w:r w:rsidRPr="003D0516">
        <w:rPr>
          <w:b/>
          <w:bCs/>
          <w:lang w:val="en-US"/>
        </w:rPr>
        <w:t xml:space="preserve">Findings: </w:t>
      </w:r>
      <w:r w:rsidRPr="003D0516">
        <w:rPr>
          <w:lang w:val="en-US"/>
        </w:rPr>
        <w:t xml:space="preserve">The findings show that cultural differences continue to be central in shaping PMI outcomes. Persistent divergences in leadership models, communication norms, power distance, and organizational identity generate identity threats, mistrust, and resistance to integration. These intercultural dynamics frequently undermine integration processes even when strategic objectives and formal integration plans are well defined. </w:t>
      </w:r>
    </w:p>
    <w:p w14:paraId="106B7234" w14:textId="62772510" w:rsidR="007F529A" w:rsidRDefault="003D0516" w:rsidP="003D0516">
      <w:pPr>
        <w:jc w:val="both"/>
        <w:rPr>
          <w:lang w:val="en-US"/>
        </w:rPr>
      </w:pPr>
      <w:r w:rsidRPr="003D0516">
        <w:rPr>
          <w:b/>
          <w:bCs/>
          <w:lang w:val="en-US"/>
        </w:rPr>
        <w:t xml:space="preserve">Value Added: </w:t>
      </w:r>
      <w:r w:rsidRPr="003D0516">
        <w:rPr>
          <w:lang w:val="en-US"/>
        </w:rPr>
        <w:t>The article contributes to intercultural management research by challenging convergence</w:t>
      </w:r>
      <w:r w:rsidRPr="003D0516">
        <w:rPr>
          <w:lang w:val="en-US"/>
        </w:rPr>
        <w:noBreakHyphen/>
        <w:t>based assumptions in globalization theory and by integrating cultural, psychological, and organizational perspectives into a coherent framework for analyzing PMI. It highlights the limits of standardized integration approaches and emphasizes the importance of culturally embedded meaning, identity, and social interaction in post</w:t>
      </w:r>
      <w:r w:rsidRPr="003D0516">
        <w:rPr>
          <w:lang w:val="en-US"/>
        </w:rPr>
        <w:noBreakHyphen/>
        <w:t>merger contexts.</w:t>
      </w:r>
    </w:p>
    <w:p w14:paraId="6FEB22DC" w14:textId="77777777" w:rsidR="003D0516" w:rsidRPr="003D0516" w:rsidRDefault="003D0516" w:rsidP="003D0516">
      <w:pPr>
        <w:jc w:val="both"/>
        <w:rPr>
          <w:lang w:val="en-US"/>
        </w:rPr>
      </w:pPr>
      <w:r w:rsidRPr="003D0516">
        <w:rPr>
          <w:b/>
          <w:bCs/>
          <w:lang w:val="en-US"/>
        </w:rPr>
        <w:t xml:space="preserve">Recommendations: </w:t>
      </w:r>
      <w:r w:rsidRPr="003D0516">
        <w:rPr>
          <w:lang w:val="en-US"/>
        </w:rPr>
        <w:t>The article recommends that managers involved in cross</w:t>
      </w:r>
      <w:r w:rsidRPr="003D0516">
        <w:rPr>
          <w:lang w:val="en-US"/>
        </w:rPr>
        <w:noBreakHyphen/>
        <w:t>border mergers and acquisitions adopt a culturally informed approach to post</w:t>
      </w:r>
      <w:r w:rsidRPr="003D0516">
        <w:rPr>
          <w:lang w:val="en-US"/>
        </w:rPr>
        <w:noBreakHyphen/>
        <w:t>merger integration. This includes systematic cultural due diligence, context</w:t>
      </w:r>
      <w:r w:rsidRPr="003D0516">
        <w:rPr>
          <w:lang w:val="en-US"/>
        </w:rPr>
        <w:noBreakHyphen/>
        <w:t>sensitive leadership practices, and the active management of identity and trust during integration. Future research should further explore intercultural leadership capabilities and integration mechanisms that enhance collaboration and mutual understanding in culturally diverse post</w:t>
      </w:r>
      <w:r w:rsidRPr="003D0516">
        <w:rPr>
          <w:lang w:val="en-US"/>
        </w:rPr>
        <w:noBreakHyphen/>
        <w:t xml:space="preserve">merger settings. </w:t>
      </w:r>
    </w:p>
    <w:p w14:paraId="2AA55127" w14:textId="77777777" w:rsidR="003D0516" w:rsidRPr="003D0516" w:rsidRDefault="003D0516" w:rsidP="003D0516">
      <w:pPr>
        <w:jc w:val="both"/>
        <w:rPr>
          <w:lang w:val="en-US"/>
        </w:rPr>
      </w:pPr>
      <w:r w:rsidRPr="003D0516">
        <w:rPr>
          <w:b/>
          <w:bCs/>
          <w:lang w:val="en-US"/>
        </w:rPr>
        <w:t xml:space="preserve">Key words: </w:t>
      </w:r>
      <w:r w:rsidRPr="003D0516">
        <w:rPr>
          <w:lang w:val="en-US"/>
        </w:rPr>
        <w:t>post merger integration, cross</w:t>
      </w:r>
      <w:r w:rsidRPr="003D0516">
        <w:rPr>
          <w:lang w:val="en-US"/>
        </w:rPr>
        <w:noBreakHyphen/>
        <w:t xml:space="preserve">border mergers &amp; acquisitions, cultural diversity, management, globalization </w:t>
      </w:r>
    </w:p>
    <w:p w14:paraId="67F937C2" w14:textId="23270921" w:rsidR="003D0516" w:rsidRPr="003D0516" w:rsidRDefault="003D0516" w:rsidP="003D0516">
      <w:pPr>
        <w:jc w:val="both"/>
        <w:rPr>
          <w:lang w:val="en-US"/>
        </w:rPr>
      </w:pPr>
      <w:r w:rsidRPr="003D0516">
        <w:rPr>
          <w:b/>
          <w:bCs/>
        </w:rPr>
        <w:t xml:space="preserve">JEL </w:t>
      </w:r>
      <w:proofErr w:type="spellStart"/>
      <w:r w:rsidRPr="003D0516">
        <w:rPr>
          <w:b/>
          <w:bCs/>
        </w:rPr>
        <w:t>codes</w:t>
      </w:r>
      <w:proofErr w:type="spellEnd"/>
      <w:r w:rsidRPr="003D0516">
        <w:rPr>
          <w:b/>
          <w:bCs/>
        </w:rPr>
        <w:t xml:space="preserve">: </w:t>
      </w:r>
      <w:r w:rsidRPr="003D0516">
        <w:t>G34, L25, M14</w:t>
      </w:r>
    </w:p>
    <w:sectPr w:rsidR="003D0516" w:rsidRPr="003D05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41"/>
    <w:rsid w:val="0015383D"/>
    <w:rsid w:val="001F272F"/>
    <w:rsid w:val="003D0516"/>
    <w:rsid w:val="0047509B"/>
    <w:rsid w:val="00491292"/>
    <w:rsid w:val="00516FDD"/>
    <w:rsid w:val="005E3D41"/>
    <w:rsid w:val="007F529A"/>
    <w:rsid w:val="00B439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F698"/>
  <w15:chartTrackingRefBased/>
  <w15:docId w15:val="{9F60422B-D1BE-4B37-8E1E-3CF88BA8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E3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E3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E3D4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E3D4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E3D4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E3D4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E3D4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E3D4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E3D4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E3D4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E3D4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E3D4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E3D4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E3D4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E3D4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E3D4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E3D4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E3D41"/>
    <w:rPr>
      <w:rFonts w:eastAsiaTheme="majorEastAsia" w:cstheme="majorBidi"/>
      <w:color w:val="272727" w:themeColor="text1" w:themeTint="D8"/>
    </w:rPr>
  </w:style>
  <w:style w:type="paragraph" w:styleId="Tytu">
    <w:name w:val="Title"/>
    <w:basedOn w:val="Normalny"/>
    <w:next w:val="Normalny"/>
    <w:link w:val="TytuZnak"/>
    <w:uiPriority w:val="10"/>
    <w:qFormat/>
    <w:rsid w:val="005E3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E3D4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E3D4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E3D4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E3D41"/>
    <w:pPr>
      <w:spacing w:before="160"/>
      <w:jc w:val="center"/>
    </w:pPr>
    <w:rPr>
      <w:i/>
      <w:iCs/>
      <w:color w:val="404040" w:themeColor="text1" w:themeTint="BF"/>
    </w:rPr>
  </w:style>
  <w:style w:type="character" w:customStyle="1" w:styleId="CytatZnak">
    <w:name w:val="Cytat Znak"/>
    <w:basedOn w:val="Domylnaczcionkaakapitu"/>
    <w:link w:val="Cytat"/>
    <w:uiPriority w:val="29"/>
    <w:rsid w:val="005E3D41"/>
    <w:rPr>
      <w:i/>
      <w:iCs/>
      <w:color w:val="404040" w:themeColor="text1" w:themeTint="BF"/>
    </w:rPr>
  </w:style>
  <w:style w:type="paragraph" w:styleId="Akapitzlist">
    <w:name w:val="List Paragraph"/>
    <w:basedOn w:val="Normalny"/>
    <w:uiPriority w:val="34"/>
    <w:qFormat/>
    <w:rsid w:val="005E3D41"/>
    <w:pPr>
      <w:ind w:left="720"/>
      <w:contextualSpacing/>
    </w:pPr>
  </w:style>
  <w:style w:type="character" w:styleId="Wyrnienieintensywne">
    <w:name w:val="Intense Emphasis"/>
    <w:basedOn w:val="Domylnaczcionkaakapitu"/>
    <w:uiPriority w:val="21"/>
    <w:qFormat/>
    <w:rsid w:val="005E3D41"/>
    <w:rPr>
      <w:i/>
      <w:iCs/>
      <w:color w:val="0F4761" w:themeColor="accent1" w:themeShade="BF"/>
    </w:rPr>
  </w:style>
  <w:style w:type="paragraph" w:styleId="Cytatintensywny">
    <w:name w:val="Intense Quote"/>
    <w:basedOn w:val="Normalny"/>
    <w:next w:val="Normalny"/>
    <w:link w:val="CytatintensywnyZnak"/>
    <w:uiPriority w:val="30"/>
    <w:qFormat/>
    <w:rsid w:val="005E3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E3D41"/>
    <w:rPr>
      <w:i/>
      <w:iCs/>
      <w:color w:val="0F4761" w:themeColor="accent1" w:themeShade="BF"/>
    </w:rPr>
  </w:style>
  <w:style w:type="character" w:styleId="Odwoanieintensywne">
    <w:name w:val="Intense Reference"/>
    <w:basedOn w:val="Domylnaczcionkaakapitu"/>
    <w:uiPriority w:val="32"/>
    <w:qFormat/>
    <w:rsid w:val="005E3D41"/>
    <w:rPr>
      <w:b/>
      <w:bCs/>
      <w:smallCaps/>
      <w:color w:val="0F4761" w:themeColor="accent1" w:themeShade="BF"/>
      <w:spacing w:val="5"/>
    </w:rPr>
  </w:style>
  <w:style w:type="character" w:styleId="Hipercze">
    <w:name w:val="Hyperlink"/>
    <w:basedOn w:val="Domylnaczcionkaakapitu"/>
    <w:uiPriority w:val="99"/>
    <w:unhideWhenUsed/>
    <w:rsid w:val="00491292"/>
    <w:rPr>
      <w:color w:val="467886" w:themeColor="hyperlink"/>
      <w:u w:val="single"/>
    </w:rPr>
  </w:style>
  <w:style w:type="character" w:styleId="Nierozpoznanawzmianka">
    <w:name w:val="Unresolved Mention"/>
    <w:basedOn w:val="Domylnaczcionkaakapitu"/>
    <w:uiPriority w:val="99"/>
    <w:semiHidden/>
    <w:unhideWhenUsed/>
    <w:rsid w:val="00491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341</Words>
  <Characters>2050</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Żak Julia</dc:creator>
  <cp:keywords/>
  <dc:description/>
  <cp:lastModifiedBy>Żak Julia</cp:lastModifiedBy>
  <cp:revision>1</cp:revision>
  <dcterms:created xsi:type="dcterms:W3CDTF">2026-04-07T08:35:00Z</dcterms:created>
  <dcterms:modified xsi:type="dcterms:W3CDTF">2026-04-07T11:31:00Z</dcterms:modified>
</cp:coreProperties>
</file>