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CF81" w14:textId="77777777" w:rsidR="0027068C" w:rsidRPr="0027068C" w:rsidRDefault="0027068C" w:rsidP="0027068C">
      <w:pPr>
        <w:shd w:val="clear" w:color="auto" w:fill="FFFFFF"/>
        <w:spacing w:after="160" w:line="360" w:lineRule="atLeast"/>
        <w:jc w:val="both"/>
        <w:rPr>
          <w:rFonts w:ascii="Arial" w:eastAsia="Times New Roman" w:hAnsi="Arial" w:cs="Arial"/>
          <w:b/>
          <w:bCs/>
          <w:sz w:val="20"/>
          <w:szCs w:val="20"/>
          <w:lang w:val="en-US"/>
        </w:rPr>
      </w:pPr>
      <w:r w:rsidRPr="0027068C">
        <w:rPr>
          <w:rFonts w:ascii="Arial" w:eastAsia="Times New Roman" w:hAnsi="Arial" w:cs="Arial"/>
          <w:b/>
          <w:bCs/>
          <w:sz w:val="20"/>
          <w:szCs w:val="20"/>
          <w:lang w:val="en-US"/>
        </w:rPr>
        <w:t>Abstract</w:t>
      </w:r>
    </w:p>
    <w:p w14:paraId="2AB77389" w14:textId="77777777" w:rsidR="0027068C" w:rsidRP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 xml:space="preserve">Objectives: </w:t>
      </w:r>
      <w:r w:rsidRPr="0027068C">
        <w:rPr>
          <w:rFonts w:ascii="Arial" w:eastAsia="Times New Roman" w:hAnsi="Arial" w:cs="Arial"/>
          <w:sz w:val="20"/>
          <w:szCs w:val="20"/>
          <w:lang w:val="en-US"/>
        </w:rPr>
        <w:t>The main objective of this study was to examine the role of CSR as a strategic lever in shaping the diplomatic efforts of globalized companies operating in Algeria’s mining sector. It focuses on analyzing how CSR can contribute to the enhancement and reinforcement of the brand image of these globalized companies.</w:t>
      </w:r>
    </w:p>
    <w:p w14:paraId="7865545F" w14:textId="2F2A6226" w:rsidR="0027068C" w:rsidRP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 xml:space="preserve">Methodology: </w:t>
      </w:r>
      <w:r w:rsidRPr="0027068C">
        <w:rPr>
          <w:rFonts w:ascii="Arial" w:eastAsia="Times New Roman" w:hAnsi="Arial" w:cs="Arial"/>
          <w:sz w:val="20"/>
          <w:szCs w:val="20"/>
          <w:lang w:val="en-US"/>
        </w:rPr>
        <w:t>A qualitative research approach was adopted within an entrepreneurial framework. A total of 43 in-depth interviews were conducted, involving various stakeholders associated with Lafarge-Algeria, a prominent MNC recognized as one of the country’s leading non-oil exporters. The collected data were systematically organized, analyzed, and validated.</w:t>
      </w:r>
    </w:p>
    <w:p w14:paraId="004BCC75" w14:textId="08040521" w:rsidR="0027068C" w:rsidRP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 xml:space="preserve">Findings: </w:t>
      </w:r>
      <w:r w:rsidRPr="0027068C">
        <w:rPr>
          <w:rFonts w:ascii="Arial" w:eastAsia="Times New Roman" w:hAnsi="Arial" w:cs="Arial"/>
          <w:sz w:val="20"/>
          <w:szCs w:val="20"/>
          <w:lang w:val="en-US"/>
        </w:rPr>
        <w:t>The results showed that CSR constitutes a crucial lever of CD. They emphasize a significant correlation between CSR and the enhancement of the image of MNCs. CSR practices were found to be deeply rooted in the integration of the local socio-economic and cultural context into corporate strategic development. This connection becomes especially clear in how businesses shape their identity and participate in CSR initiatives.</w:t>
      </w:r>
    </w:p>
    <w:p w14:paraId="56FAEAC3" w14:textId="1D4574BE" w:rsidR="0027068C" w:rsidRP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 xml:space="preserve">Value Added: </w:t>
      </w:r>
      <w:r w:rsidRPr="0027068C">
        <w:rPr>
          <w:rFonts w:ascii="Arial" w:eastAsia="Times New Roman" w:hAnsi="Arial" w:cs="Arial"/>
          <w:sz w:val="20"/>
          <w:szCs w:val="20"/>
          <w:lang w:val="en-US"/>
        </w:rPr>
        <w:t>This study makes a significant contribution to the existing literature on CSR by providing empirical evidence on the link between the adoption of a CSR approach, diplomatic practices, and the enhancement of corporate image within Algeria’s mining sector-a subject that remains largely unexplored in the context of emerging economies. In doing so, it adds meaningful value to a body of literature that has predominantly focused on developed economies.</w:t>
      </w:r>
    </w:p>
    <w:p w14:paraId="345C0253" w14:textId="77777777" w:rsid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 xml:space="preserve">Recommendations: </w:t>
      </w:r>
      <w:r w:rsidRPr="0027068C">
        <w:rPr>
          <w:rFonts w:ascii="Arial" w:eastAsia="Times New Roman" w:hAnsi="Arial" w:cs="Arial"/>
          <w:sz w:val="20"/>
          <w:szCs w:val="20"/>
          <w:lang w:val="en-US"/>
        </w:rPr>
        <w:t>Based on the results, it is recommended that MNCs consider CSR as an essential component of CD, serving as a driver of competitiveness and corporate image. To further strengthen their reputation, companies should integrate ethical and sustainable standards into their strategies, ensure transparency by informing and communicating about their actions and impacts, and actively engage with local stakeholders. This includes improving working conditions and contributing to the overall quality of life within the communities in which they operate.</w:t>
      </w:r>
    </w:p>
    <w:p w14:paraId="6DFD75D8" w14:textId="77777777" w:rsid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Key words:</w:t>
      </w:r>
      <w:r w:rsidRPr="0027068C">
        <w:rPr>
          <w:rFonts w:ascii="Arial" w:eastAsia="Times New Roman" w:hAnsi="Arial" w:cs="Arial"/>
          <w:sz w:val="20"/>
          <w:szCs w:val="20"/>
          <w:lang w:val="en-US"/>
        </w:rPr>
        <w:t xml:space="preserve"> corporate diplomacy, corporate identity, CSR, competitiveness, brand image, MNCs, projects</w:t>
      </w:r>
    </w:p>
    <w:p w14:paraId="46E91EE8" w14:textId="5AB507EA" w:rsidR="0027068C" w:rsidRPr="0027068C" w:rsidRDefault="0027068C" w:rsidP="0027068C">
      <w:pPr>
        <w:shd w:val="clear" w:color="auto" w:fill="FFFFFF"/>
        <w:spacing w:after="160" w:line="360" w:lineRule="atLeast"/>
        <w:jc w:val="both"/>
        <w:rPr>
          <w:rFonts w:ascii="Arial" w:eastAsia="Times New Roman" w:hAnsi="Arial" w:cs="Arial"/>
          <w:sz w:val="20"/>
          <w:szCs w:val="20"/>
          <w:lang w:val="en-US"/>
        </w:rPr>
      </w:pPr>
      <w:r w:rsidRPr="0027068C">
        <w:rPr>
          <w:rFonts w:ascii="Arial" w:eastAsia="Times New Roman" w:hAnsi="Arial" w:cs="Arial"/>
          <w:b/>
          <w:bCs/>
          <w:sz w:val="20"/>
          <w:szCs w:val="20"/>
          <w:lang w:val="en-US"/>
        </w:rPr>
        <w:t>JEL Codes:</w:t>
      </w:r>
      <w:r w:rsidRPr="0027068C">
        <w:rPr>
          <w:rFonts w:ascii="Arial" w:eastAsia="Times New Roman" w:hAnsi="Arial" w:cs="Arial"/>
          <w:sz w:val="20"/>
          <w:szCs w:val="20"/>
          <w:lang w:val="en-US"/>
        </w:rPr>
        <w:t xml:space="preserve"> D6, E2, F5, L1</w:t>
      </w:r>
    </w:p>
    <w:p w14:paraId="60C7B155" w14:textId="7E0D75A4" w:rsidR="00C9151D" w:rsidRPr="00C9151D" w:rsidRDefault="00C9151D" w:rsidP="0027068C">
      <w:pPr>
        <w:rPr>
          <w:rFonts w:ascii="Arial" w:hAnsi="Arial" w:cs="Arial"/>
          <w:lang w:val="en-US"/>
        </w:rPr>
      </w:pPr>
    </w:p>
    <w:sectPr w:rsidR="00C9151D" w:rsidRPr="00C9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59"/>
    <w:rsid w:val="0015383D"/>
    <w:rsid w:val="0027068C"/>
    <w:rsid w:val="0030226E"/>
    <w:rsid w:val="00516FDD"/>
    <w:rsid w:val="00831A43"/>
    <w:rsid w:val="00C9151D"/>
    <w:rsid w:val="00F47859"/>
    <w:rsid w:val="00F93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A12C"/>
  <w15:chartTrackingRefBased/>
  <w15:docId w15:val="{2CD52E8A-84B2-4996-9938-5F687DA2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68C"/>
    <w:pPr>
      <w:spacing w:after="200" w:line="276" w:lineRule="auto"/>
    </w:pPr>
    <w:rPr>
      <w:rFonts w:eastAsiaTheme="minorEastAsia"/>
      <w:kern w:val="0"/>
      <w:sz w:val="22"/>
      <w:szCs w:val="22"/>
      <w:lang w:val="fr-FR" w:eastAsia="fr-FR"/>
      <w14:ligatures w14:val="none"/>
    </w:rPr>
  </w:style>
  <w:style w:type="paragraph" w:styleId="Nagwek1">
    <w:name w:val="heading 1"/>
    <w:basedOn w:val="Normalny"/>
    <w:next w:val="Normalny"/>
    <w:link w:val="Nagwek1Znak"/>
    <w:uiPriority w:val="9"/>
    <w:qFormat/>
    <w:rsid w:val="00F478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pl-PL" w:eastAsia="en-US"/>
      <w14:ligatures w14:val="standardContextual"/>
    </w:rPr>
  </w:style>
  <w:style w:type="paragraph" w:styleId="Nagwek2">
    <w:name w:val="heading 2"/>
    <w:basedOn w:val="Normalny"/>
    <w:next w:val="Normalny"/>
    <w:link w:val="Nagwek2Znak"/>
    <w:uiPriority w:val="9"/>
    <w:semiHidden/>
    <w:unhideWhenUsed/>
    <w:qFormat/>
    <w:rsid w:val="00F478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pl-PL" w:eastAsia="en-US"/>
      <w14:ligatures w14:val="standardContextual"/>
    </w:rPr>
  </w:style>
  <w:style w:type="paragraph" w:styleId="Nagwek3">
    <w:name w:val="heading 3"/>
    <w:basedOn w:val="Normalny"/>
    <w:next w:val="Normalny"/>
    <w:link w:val="Nagwek3Znak"/>
    <w:uiPriority w:val="9"/>
    <w:semiHidden/>
    <w:unhideWhenUsed/>
    <w:qFormat/>
    <w:rsid w:val="00F47859"/>
    <w:pPr>
      <w:keepNext/>
      <w:keepLines/>
      <w:spacing w:before="160" w:after="80" w:line="278" w:lineRule="auto"/>
      <w:outlineLvl w:val="2"/>
    </w:pPr>
    <w:rPr>
      <w:rFonts w:eastAsiaTheme="majorEastAsia" w:cstheme="majorBidi"/>
      <w:color w:val="0F4761" w:themeColor="accent1" w:themeShade="BF"/>
      <w:kern w:val="2"/>
      <w:sz w:val="28"/>
      <w:szCs w:val="28"/>
      <w:lang w:val="pl-PL" w:eastAsia="en-US"/>
      <w14:ligatures w14:val="standardContextual"/>
    </w:rPr>
  </w:style>
  <w:style w:type="paragraph" w:styleId="Nagwek4">
    <w:name w:val="heading 4"/>
    <w:basedOn w:val="Normalny"/>
    <w:next w:val="Normalny"/>
    <w:link w:val="Nagwek4Znak"/>
    <w:uiPriority w:val="9"/>
    <w:semiHidden/>
    <w:unhideWhenUsed/>
    <w:qFormat/>
    <w:rsid w:val="00F47859"/>
    <w:pPr>
      <w:keepNext/>
      <w:keepLines/>
      <w:spacing w:before="80" w:after="40" w:line="278" w:lineRule="auto"/>
      <w:outlineLvl w:val="3"/>
    </w:pPr>
    <w:rPr>
      <w:rFonts w:eastAsiaTheme="majorEastAsia" w:cstheme="majorBidi"/>
      <w:i/>
      <w:iCs/>
      <w:color w:val="0F4761" w:themeColor="accent1" w:themeShade="BF"/>
      <w:kern w:val="2"/>
      <w:sz w:val="24"/>
      <w:szCs w:val="24"/>
      <w:lang w:val="pl-PL" w:eastAsia="en-US"/>
      <w14:ligatures w14:val="standardContextual"/>
    </w:rPr>
  </w:style>
  <w:style w:type="paragraph" w:styleId="Nagwek5">
    <w:name w:val="heading 5"/>
    <w:basedOn w:val="Normalny"/>
    <w:next w:val="Normalny"/>
    <w:link w:val="Nagwek5Znak"/>
    <w:uiPriority w:val="9"/>
    <w:semiHidden/>
    <w:unhideWhenUsed/>
    <w:qFormat/>
    <w:rsid w:val="00F47859"/>
    <w:pPr>
      <w:keepNext/>
      <w:keepLines/>
      <w:spacing w:before="80" w:after="40" w:line="278" w:lineRule="auto"/>
      <w:outlineLvl w:val="4"/>
    </w:pPr>
    <w:rPr>
      <w:rFonts w:eastAsiaTheme="majorEastAsia" w:cstheme="majorBidi"/>
      <w:color w:val="0F4761" w:themeColor="accent1" w:themeShade="BF"/>
      <w:kern w:val="2"/>
      <w:sz w:val="24"/>
      <w:szCs w:val="24"/>
      <w:lang w:val="pl-PL" w:eastAsia="en-US"/>
      <w14:ligatures w14:val="standardContextual"/>
    </w:rPr>
  </w:style>
  <w:style w:type="paragraph" w:styleId="Nagwek6">
    <w:name w:val="heading 6"/>
    <w:basedOn w:val="Normalny"/>
    <w:next w:val="Normalny"/>
    <w:link w:val="Nagwek6Znak"/>
    <w:uiPriority w:val="9"/>
    <w:semiHidden/>
    <w:unhideWhenUsed/>
    <w:qFormat/>
    <w:rsid w:val="00F47859"/>
    <w:pPr>
      <w:keepNext/>
      <w:keepLines/>
      <w:spacing w:before="40" w:after="0" w:line="278" w:lineRule="auto"/>
      <w:outlineLvl w:val="5"/>
    </w:pPr>
    <w:rPr>
      <w:rFonts w:eastAsiaTheme="majorEastAsia" w:cstheme="majorBidi"/>
      <w:i/>
      <w:iCs/>
      <w:color w:val="595959" w:themeColor="text1" w:themeTint="A6"/>
      <w:kern w:val="2"/>
      <w:sz w:val="24"/>
      <w:szCs w:val="24"/>
      <w:lang w:val="pl-PL" w:eastAsia="en-US"/>
      <w14:ligatures w14:val="standardContextual"/>
    </w:rPr>
  </w:style>
  <w:style w:type="paragraph" w:styleId="Nagwek7">
    <w:name w:val="heading 7"/>
    <w:basedOn w:val="Normalny"/>
    <w:next w:val="Normalny"/>
    <w:link w:val="Nagwek7Znak"/>
    <w:uiPriority w:val="9"/>
    <w:semiHidden/>
    <w:unhideWhenUsed/>
    <w:qFormat/>
    <w:rsid w:val="00F47859"/>
    <w:pPr>
      <w:keepNext/>
      <w:keepLines/>
      <w:spacing w:before="40" w:after="0" w:line="278" w:lineRule="auto"/>
      <w:outlineLvl w:val="6"/>
    </w:pPr>
    <w:rPr>
      <w:rFonts w:eastAsiaTheme="majorEastAsia" w:cstheme="majorBidi"/>
      <w:color w:val="595959" w:themeColor="text1" w:themeTint="A6"/>
      <w:kern w:val="2"/>
      <w:sz w:val="24"/>
      <w:szCs w:val="24"/>
      <w:lang w:val="pl-PL" w:eastAsia="en-US"/>
      <w14:ligatures w14:val="standardContextual"/>
    </w:rPr>
  </w:style>
  <w:style w:type="paragraph" w:styleId="Nagwek8">
    <w:name w:val="heading 8"/>
    <w:basedOn w:val="Normalny"/>
    <w:next w:val="Normalny"/>
    <w:link w:val="Nagwek8Znak"/>
    <w:uiPriority w:val="9"/>
    <w:semiHidden/>
    <w:unhideWhenUsed/>
    <w:qFormat/>
    <w:rsid w:val="00F47859"/>
    <w:pPr>
      <w:keepNext/>
      <w:keepLines/>
      <w:spacing w:after="0" w:line="278" w:lineRule="auto"/>
      <w:outlineLvl w:val="7"/>
    </w:pPr>
    <w:rPr>
      <w:rFonts w:eastAsiaTheme="majorEastAsia" w:cstheme="majorBidi"/>
      <w:i/>
      <w:iCs/>
      <w:color w:val="272727" w:themeColor="text1" w:themeTint="D8"/>
      <w:kern w:val="2"/>
      <w:sz w:val="24"/>
      <w:szCs w:val="24"/>
      <w:lang w:val="pl-PL" w:eastAsia="en-US"/>
      <w14:ligatures w14:val="standardContextual"/>
    </w:rPr>
  </w:style>
  <w:style w:type="paragraph" w:styleId="Nagwek9">
    <w:name w:val="heading 9"/>
    <w:basedOn w:val="Normalny"/>
    <w:next w:val="Normalny"/>
    <w:link w:val="Nagwek9Znak"/>
    <w:uiPriority w:val="9"/>
    <w:semiHidden/>
    <w:unhideWhenUsed/>
    <w:qFormat/>
    <w:rsid w:val="00F47859"/>
    <w:pPr>
      <w:keepNext/>
      <w:keepLines/>
      <w:spacing w:after="0" w:line="278" w:lineRule="auto"/>
      <w:outlineLvl w:val="8"/>
    </w:pPr>
    <w:rPr>
      <w:rFonts w:eastAsiaTheme="majorEastAsia" w:cstheme="majorBidi"/>
      <w:color w:val="272727" w:themeColor="text1" w:themeTint="D8"/>
      <w:kern w:val="2"/>
      <w:sz w:val="24"/>
      <w:szCs w:val="24"/>
      <w:lang w:val="pl-PL" w:eastAsia="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78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78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78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78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78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78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78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78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7859"/>
    <w:rPr>
      <w:rFonts w:eastAsiaTheme="majorEastAsia" w:cstheme="majorBidi"/>
      <w:color w:val="272727" w:themeColor="text1" w:themeTint="D8"/>
    </w:rPr>
  </w:style>
  <w:style w:type="paragraph" w:styleId="Tytu">
    <w:name w:val="Title"/>
    <w:basedOn w:val="Normalny"/>
    <w:next w:val="Normalny"/>
    <w:link w:val="TytuZnak"/>
    <w:uiPriority w:val="10"/>
    <w:qFormat/>
    <w:rsid w:val="00F47859"/>
    <w:pPr>
      <w:spacing w:after="80" w:line="240" w:lineRule="auto"/>
      <w:contextualSpacing/>
    </w:pPr>
    <w:rPr>
      <w:rFonts w:asciiTheme="majorHAnsi" w:eastAsiaTheme="majorEastAsia" w:hAnsiTheme="majorHAnsi" w:cstheme="majorBidi"/>
      <w:spacing w:val="-10"/>
      <w:kern w:val="28"/>
      <w:sz w:val="56"/>
      <w:szCs w:val="56"/>
      <w:lang w:val="pl-PL" w:eastAsia="en-US"/>
      <w14:ligatures w14:val="standardContextual"/>
    </w:rPr>
  </w:style>
  <w:style w:type="character" w:customStyle="1" w:styleId="TytuZnak">
    <w:name w:val="Tytuł Znak"/>
    <w:basedOn w:val="Domylnaczcionkaakapitu"/>
    <w:link w:val="Tytu"/>
    <w:uiPriority w:val="10"/>
    <w:rsid w:val="00F478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7859"/>
    <w:pPr>
      <w:numPr>
        <w:ilvl w:val="1"/>
      </w:numPr>
      <w:spacing w:after="160" w:line="278" w:lineRule="auto"/>
    </w:pPr>
    <w:rPr>
      <w:rFonts w:eastAsiaTheme="majorEastAsia" w:cstheme="majorBidi"/>
      <w:color w:val="595959" w:themeColor="text1" w:themeTint="A6"/>
      <w:spacing w:val="15"/>
      <w:kern w:val="2"/>
      <w:sz w:val="28"/>
      <w:szCs w:val="28"/>
      <w:lang w:val="pl-PL" w:eastAsia="en-US"/>
      <w14:ligatures w14:val="standardContextual"/>
    </w:rPr>
  </w:style>
  <w:style w:type="character" w:customStyle="1" w:styleId="PodtytuZnak">
    <w:name w:val="Podtytuł Znak"/>
    <w:basedOn w:val="Domylnaczcionkaakapitu"/>
    <w:link w:val="Podtytu"/>
    <w:uiPriority w:val="11"/>
    <w:rsid w:val="00F478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7859"/>
    <w:pPr>
      <w:spacing w:before="160" w:after="160" w:line="278" w:lineRule="auto"/>
      <w:jc w:val="center"/>
    </w:pPr>
    <w:rPr>
      <w:rFonts w:eastAsiaTheme="minorHAnsi"/>
      <w:i/>
      <w:iCs/>
      <w:color w:val="404040" w:themeColor="text1" w:themeTint="BF"/>
      <w:kern w:val="2"/>
      <w:sz w:val="24"/>
      <w:szCs w:val="24"/>
      <w:lang w:val="pl-PL" w:eastAsia="en-US"/>
      <w14:ligatures w14:val="standardContextual"/>
    </w:rPr>
  </w:style>
  <w:style w:type="character" w:customStyle="1" w:styleId="CytatZnak">
    <w:name w:val="Cytat Znak"/>
    <w:basedOn w:val="Domylnaczcionkaakapitu"/>
    <w:link w:val="Cytat"/>
    <w:uiPriority w:val="29"/>
    <w:rsid w:val="00F47859"/>
    <w:rPr>
      <w:i/>
      <w:iCs/>
      <w:color w:val="404040" w:themeColor="text1" w:themeTint="BF"/>
    </w:rPr>
  </w:style>
  <w:style w:type="paragraph" w:styleId="Akapitzlist">
    <w:name w:val="List Paragraph"/>
    <w:basedOn w:val="Normalny"/>
    <w:uiPriority w:val="34"/>
    <w:qFormat/>
    <w:rsid w:val="00F47859"/>
    <w:pPr>
      <w:spacing w:after="160" w:line="278" w:lineRule="auto"/>
      <w:ind w:left="720"/>
      <w:contextualSpacing/>
    </w:pPr>
    <w:rPr>
      <w:rFonts w:eastAsiaTheme="minorHAnsi"/>
      <w:kern w:val="2"/>
      <w:sz w:val="24"/>
      <w:szCs w:val="24"/>
      <w:lang w:val="pl-PL" w:eastAsia="en-US"/>
      <w14:ligatures w14:val="standardContextual"/>
    </w:rPr>
  </w:style>
  <w:style w:type="character" w:styleId="Wyrnienieintensywne">
    <w:name w:val="Intense Emphasis"/>
    <w:basedOn w:val="Domylnaczcionkaakapitu"/>
    <w:uiPriority w:val="21"/>
    <w:qFormat/>
    <w:rsid w:val="00F47859"/>
    <w:rPr>
      <w:i/>
      <w:iCs/>
      <w:color w:val="0F4761" w:themeColor="accent1" w:themeShade="BF"/>
    </w:rPr>
  </w:style>
  <w:style w:type="paragraph" w:styleId="Cytatintensywny">
    <w:name w:val="Intense Quote"/>
    <w:basedOn w:val="Normalny"/>
    <w:next w:val="Normalny"/>
    <w:link w:val="CytatintensywnyZnak"/>
    <w:uiPriority w:val="30"/>
    <w:qFormat/>
    <w:rsid w:val="00F478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pl-PL" w:eastAsia="en-US"/>
      <w14:ligatures w14:val="standardContextual"/>
    </w:rPr>
  </w:style>
  <w:style w:type="character" w:customStyle="1" w:styleId="CytatintensywnyZnak">
    <w:name w:val="Cytat intensywny Znak"/>
    <w:basedOn w:val="Domylnaczcionkaakapitu"/>
    <w:link w:val="Cytatintensywny"/>
    <w:uiPriority w:val="30"/>
    <w:rsid w:val="00F47859"/>
    <w:rPr>
      <w:i/>
      <w:iCs/>
      <w:color w:val="0F4761" w:themeColor="accent1" w:themeShade="BF"/>
    </w:rPr>
  </w:style>
  <w:style w:type="character" w:styleId="Odwoanieintensywne">
    <w:name w:val="Intense Reference"/>
    <w:basedOn w:val="Domylnaczcionkaakapitu"/>
    <w:uiPriority w:val="32"/>
    <w:qFormat/>
    <w:rsid w:val="00F47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1962</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2025-11-03T10:02:00Z</dcterms:created>
  <dcterms:modified xsi:type="dcterms:W3CDTF">2025-11-03T10:02:00Z</dcterms:modified>
</cp:coreProperties>
</file>