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DB0C0" w14:textId="23E8D15B" w:rsidR="00C9151D" w:rsidRPr="00C9151D" w:rsidRDefault="00C9151D" w:rsidP="00C9151D">
      <w:pPr>
        <w:jc w:val="both"/>
        <w:rPr>
          <w:lang w:val="en-US"/>
        </w:rPr>
      </w:pPr>
      <w:r w:rsidRPr="00C9151D">
        <w:rPr>
          <w:b/>
          <w:bCs/>
          <w:lang w:val="en-US"/>
        </w:rPr>
        <w:t>A</w:t>
      </w:r>
      <w:r>
        <w:rPr>
          <w:b/>
          <w:bCs/>
          <w:lang w:val="en-US"/>
        </w:rPr>
        <w:t>bstract</w:t>
      </w:r>
    </w:p>
    <w:p w14:paraId="0C828E2B" w14:textId="658ACEC1" w:rsidR="00C9151D" w:rsidRPr="00C9151D" w:rsidRDefault="00C9151D" w:rsidP="00C9151D">
      <w:pPr>
        <w:jc w:val="both"/>
        <w:rPr>
          <w:lang w:val="en-US"/>
        </w:rPr>
      </w:pPr>
      <w:r w:rsidRPr="00C9151D">
        <w:rPr>
          <w:b/>
          <w:bCs/>
          <w:lang w:val="en-US"/>
        </w:rPr>
        <w:t>Objective:</w:t>
      </w:r>
      <w:r w:rsidRPr="00C9151D">
        <w:rPr>
          <w:lang w:val="en-US"/>
        </w:rPr>
        <w:t xml:space="preserve"> The aim of this article is to analyze intellectual capital as a strategic resource of German public libraries, taking into account its development conditions, managerial implications, and organizational consequences. The article seeks to identify the factors influencing the development of intellectual capital within these institutions and to assess the extent to which this capital forms the basis for their adaptability, operational efficiency, and ability to fulfil their social mission in a changing institutional environment. The discussion is conducted in the context of the specific nature of libraries as non-profit organizations, highlighting the necessity of implementing a conscious and long-term strategy for managing intellectual capital. Particular attention is given to the role of library personnel, planning and recruitment processes, as well as the importance of organizational culture and internal communication in sustaining and enhancing the intellectual value of public libraries.</w:t>
      </w:r>
    </w:p>
    <w:p w14:paraId="71C8E982" w14:textId="77777777" w:rsidR="00C9151D" w:rsidRPr="00C9151D" w:rsidRDefault="00C9151D" w:rsidP="00C9151D">
      <w:pPr>
        <w:jc w:val="both"/>
        <w:rPr>
          <w:lang w:val="en-US"/>
        </w:rPr>
      </w:pPr>
      <w:r w:rsidRPr="00C9151D">
        <w:rPr>
          <w:b/>
          <w:bCs/>
          <w:lang w:val="en-US"/>
        </w:rPr>
        <w:t>Methodology:</w:t>
      </w:r>
      <w:r w:rsidRPr="00C9151D">
        <w:rPr>
          <w:lang w:val="en-US"/>
        </w:rPr>
        <w:t xml:space="preserve"> This article is based on a critical analysis of the relevant literature and an in-depth interpretation of both domestic and international sources concerning intellectual capital management in non-profit institutions, with particular emphasis on public libraries in Germany. Strategic documents, institutional reports, and scholarly studies on management practices within the library sector were taken into account. The analysis is qualitative and exploratory in nature, aiming to identify key determinants in the development of intellectual capital and translate them into insights into the functioning and organizational effectiveness of public libraries. The research approach also incorporates elements of case study methodology, drawing on observations of institutional practices and the analysis of models implemented in selected entities within the German library system.</w:t>
      </w:r>
    </w:p>
    <w:p w14:paraId="47214E0A" w14:textId="77777777" w:rsidR="00C9151D" w:rsidRPr="00C9151D" w:rsidRDefault="00C9151D" w:rsidP="00C9151D">
      <w:pPr>
        <w:jc w:val="both"/>
        <w:rPr>
          <w:lang w:val="en-US"/>
        </w:rPr>
      </w:pPr>
      <w:r w:rsidRPr="00C9151D">
        <w:rPr>
          <w:b/>
          <w:bCs/>
          <w:lang w:val="en-US"/>
        </w:rPr>
        <w:t>Findings</w:t>
      </w:r>
      <w:r w:rsidRPr="00C9151D">
        <w:rPr>
          <w:lang w:val="en-US"/>
        </w:rPr>
        <w:t>: Intellectual capital is a crucial factor determining the effectiveness of German public libraries and their capacity to adapt to dynamic social and technological environments. The development of this resource requires systematic planning, alignment with the institution’s strategic goals, and a coherent human resources policy. The most effective intellectual capital development strategies identified in the studied institutions are those that are long-term, quality-oriented, and tied to continuous staff education. Conscious and engaged leadership, along with a consistent focus on the development of competencies across the entire team – not just the management – is identified as a key success factor.</w:t>
      </w:r>
    </w:p>
    <w:p w14:paraId="326CE4F3" w14:textId="424B806E" w:rsidR="00C9151D" w:rsidRPr="00C9151D" w:rsidRDefault="00C9151D" w:rsidP="00C9151D">
      <w:pPr>
        <w:jc w:val="both"/>
        <w:rPr>
          <w:lang w:val="en-US"/>
        </w:rPr>
      </w:pPr>
      <w:r w:rsidRPr="00C9151D">
        <w:rPr>
          <w:b/>
          <w:bCs/>
          <w:lang w:val="en-US"/>
        </w:rPr>
        <w:t>Value</w:t>
      </w:r>
      <w:r w:rsidRPr="00C9151D">
        <w:rPr>
          <w:b/>
          <w:bCs/>
          <w:lang w:val="en-US"/>
        </w:rPr>
        <w:t xml:space="preserve"> </w:t>
      </w:r>
      <w:r w:rsidRPr="00C9151D">
        <w:rPr>
          <w:b/>
          <w:bCs/>
          <w:lang w:val="en-US"/>
        </w:rPr>
        <w:t xml:space="preserve">Added: </w:t>
      </w:r>
      <w:r w:rsidRPr="00C9151D">
        <w:rPr>
          <w:lang w:val="en-US"/>
        </w:rPr>
        <w:t xml:space="preserve">The added value of this article lies in its comprehensive analysis of intellectual capital as a strategic resource of German public libraries, taking into account both developmental conditions and the practical aspects of managing this capital. The article provides new perspectives on the importance of long-term planning and deliberate personnel policy in libraries as non-profit organizations, identifying intellectual capital as a critical factor in ensuring organizational sustainability and institutional advantage. The </w:t>
      </w:r>
      <w:r w:rsidRPr="00C9151D">
        <w:rPr>
          <w:lang w:val="en-US"/>
        </w:rPr>
        <w:lastRenderedPageBreak/>
        <w:t>study also includes specific recommendations for implementing intellectual capital development strategies, offering substantial support for management in enhancing public library performance.</w:t>
      </w:r>
    </w:p>
    <w:p w14:paraId="61894399" w14:textId="77777777" w:rsidR="00C9151D" w:rsidRPr="00C9151D" w:rsidRDefault="00C9151D" w:rsidP="00C9151D">
      <w:pPr>
        <w:jc w:val="both"/>
        <w:rPr>
          <w:lang w:val="en-US"/>
        </w:rPr>
      </w:pPr>
      <w:r w:rsidRPr="00C9151D">
        <w:rPr>
          <w:b/>
          <w:bCs/>
          <w:lang w:val="en-US"/>
        </w:rPr>
        <w:t>Recommendations</w:t>
      </w:r>
      <w:r w:rsidRPr="00C9151D">
        <w:rPr>
          <w:lang w:val="en-US"/>
        </w:rPr>
        <w:t>: It is recommended that German public libraries develop and implement long-term strategies for intellectual capital development, addressing the needs of various staff groups and adapting to changing organizational and societal conditions. Systematic investment in staff competencies, the development of interpersonal skills, and the promotion of an organizational culture that supports collaboration, innovation, and learning are of key importance. It is further recommended to integrate intellectual capital management with the institution’s overall strategy, enabling more conscious and effective utilization of human potential as a strategic resource.</w:t>
      </w:r>
    </w:p>
    <w:p w14:paraId="3169A9CF" w14:textId="77777777" w:rsidR="00C9151D" w:rsidRPr="00C9151D" w:rsidRDefault="00C9151D" w:rsidP="00C9151D">
      <w:pPr>
        <w:jc w:val="both"/>
        <w:rPr>
          <w:lang w:val="en-US"/>
        </w:rPr>
      </w:pPr>
      <w:r w:rsidRPr="00C9151D">
        <w:rPr>
          <w:b/>
          <w:bCs/>
          <w:lang w:val="en-US"/>
        </w:rPr>
        <w:t>Key words:</w:t>
      </w:r>
      <w:r w:rsidRPr="00C9151D">
        <w:rPr>
          <w:lang w:val="en-US"/>
        </w:rPr>
        <w:t xml:space="preserve"> intellectual capital, public libraries, non-profit organizations, management strategy, employee competencies, organizational development</w:t>
      </w:r>
    </w:p>
    <w:p w14:paraId="60C7B155" w14:textId="77777777" w:rsidR="00C9151D" w:rsidRPr="00C9151D" w:rsidRDefault="00C9151D" w:rsidP="00C9151D">
      <w:pPr>
        <w:jc w:val="both"/>
        <w:rPr>
          <w:lang w:val="en-US"/>
        </w:rPr>
      </w:pPr>
      <w:r w:rsidRPr="00C9151D">
        <w:rPr>
          <w:b/>
          <w:bCs/>
          <w:lang w:val="en-US"/>
        </w:rPr>
        <w:t>JEL Codes:</w:t>
      </w:r>
      <w:r w:rsidRPr="00C9151D">
        <w:rPr>
          <w:lang w:val="en-US"/>
        </w:rPr>
        <w:t xml:space="preserve"> D83, I23, J24, M12, L31</w:t>
      </w:r>
    </w:p>
    <w:sectPr w:rsidR="00C9151D" w:rsidRPr="00C91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59"/>
    <w:rsid w:val="0015383D"/>
    <w:rsid w:val="0030226E"/>
    <w:rsid w:val="00516FDD"/>
    <w:rsid w:val="00831A43"/>
    <w:rsid w:val="00C9151D"/>
    <w:rsid w:val="00F478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A12C"/>
  <w15:chartTrackingRefBased/>
  <w15:docId w15:val="{2CD52E8A-84B2-4996-9938-5F687DA2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47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47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4785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4785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4785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4785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4785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4785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4785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4785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4785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4785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4785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4785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478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478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478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47859"/>
    <w:rPr>
      <w:rFonts w:eastAsiaTheme="majorEastAsia" w:cstheme="majorBidi"/>
      <w:color w:val="272727" w:themeColor="text1" w:themeTint="D8"/>
    </w:rPr>
  </w:style>
  <w:style w:type="paragraph" w:styleId="Tytu">
    <w:name w:val="Title"/>
    <w:basedOn w:val="Normalny"/>
    <w:next w:val="Normalny"/>
    <w:link w:val="TytuZnak"/>
    <w:uiPriority w:val="10"/>
    <w:qFormat/>
    <w:rsid w:val="00F47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78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4785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478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47859"/>
    <w:pPr>
      <w:spacing w:before="160"/>
      <w:jc w:val="center"/>
    </w:pPr>
    <w:rPr>
      <w:i/>
      <w:iCs/>
      <w:color w:val="404040" w:themeColor="text1" w:themeTint="BF"/>
    </w:rPr>
  </w:style>
  <w:style w:type="character" w:customStyle="1" w:styleId="CytatZnak">
    <w:name w:val="Cytat Znak"/>
    <w:basedOn w:val="Domylnaczcionkaakapitu"/>
    <w:link w:val="Cytat"/>
    <w:uiPriority w:val="29"/>
    <w:rsid w:val="00F47859"/>
    <w:rPr>
      <w:i/>
      <w:iCs/>
      <w:color w:val="404040" w:themeColor="text1" w:themeTint="BF"/>
    </w:rPr>
  </w:style>
  <w:style w:type="paragraph" w:styleId="Akapitzlist">
    <w:name w:val="List Paragraph"/>
    <w:basedOn w:val="Normalny"/>
    <w:uiPriority w:val="34"/>
    <w:qFormat/>
    <w:rsid w:val="00F47859"/>
    <w:pPr>
      <w:ind w:left="720"/>
      <w:contextualSpacing/>
    </w:pPr>
  </w:style>
  <w:style w:type="character" w:styleId="Wyrnienieintensywne">
    <w:name w:val="Intense Emphasis"/>
    <w:basedOn w:val="Domylnaczcionkaakapitu"/>
    <w:uiPriority w:val="21"/>
    <w:qFormat/>
    <w:rsid w:val="00F47859"/>
    <w:rPr>
      <w:i/>
      <w:iCs/>
      <w:color w:val="0F4761" w:themeColor="accent1" w:themeShade="BF"/>
    </w:rPr>
  </w:style>
  <w:style w:type="paragraph" w:styleId="Cytatintensywny">
    <w:name w:val="Intense Quote"/>
    <w:basedOn w:val="Normalny"/>
    <w:next w:val="Normalny"/>
    <w:link w:val="CytatintensywnyZnak"/>
    <w:uiPriority w:val="30"/>
    <w:qFormat/>
    <w:rsid w:val="00F47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47859"/>
    <w:rPr>
      <w:i/>
      <w:iCs/>
      <w:color w:val="0F4761" w:themeColor="accent1" w:themeShade="BF"/>
    </w:rPr>
  </w:style>
  <w:style w:type="character" w:styleId="Odwoanieintensywne">
    <w:name w:val="Intense Reference"/>
    <w:basedOn w:val="Domylnaczcionkaakapitu"/>
    <w:uiPriority w:val="32"/>
    <w:qFormat/>
    <w:rsid w:val="00F478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3615</Characters>
  <Application>Microsoft Office Word</Application>
  <DocSecurity>0</DocSecurity>
  <Lines>30</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Żak Julia</dc:creator>
  <cp:keywords/>
  <dc:description/>
  <cp:lastModifiedBy>Żak Julia</cp:lastModifiedBy>
  <cp:revision>2</cp:revision>
  <dcterms:created xsi:type="dcterms:W3CDTF">2025-11-03T09:44:00Z</dcterms:created>
  <dcterms:modified xsi:type="dcterms:W3CDTF">2025-11-03T09:44:00Z</dcterms:modified>
</cp:coreProperties>
</file>