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6A13" w14:textId="77777777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Abstract</w:t>
      </w:r>
    </w:p>
    <w:p w14:paraId="42616CA6" w14:textId="3B7A24F6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Objectives:</w:t>
      </w:r>
      <w:r w:rsidRPr="00F47859">
        <w:rPr>
          <w:lang w:val="en-US"/>
        </w:rPr>
        <w:t xml:space="preserve"> This study explores how academic literature addresses the professional inclusion of older adults in the workforce. It investigates emerging patterns and proposed solutions to support later-life employment in the context of</w:t>
      </w:r>
      <w:r>
        <w:rPr>
          <w:lang w:val="en-US"/>
        </w:rPr>
        <w:t xml:space="preserve"> </w:t>
      </w:r>
      <w:r w:rsidRPr="00F47859">
        <w:rPr>
          <w:lang w:val="en-US"/>
        </w:rPr>
        <w:t>demographic ageing and the active ageing policy paradigm.</w:t>
      </w:r>
    </w:p>
    <w:p w14:paraId="7590F326" w14:textId="24E3D256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Methodology:</w:t>
      </w:r>
      <w:r w:rsidRPr="00F47859">
        <w:rPr>
          <w:lang w:val="en-US"/>
        </w:rPr>
        <w:t xml:space="preserve"> The paper adopts a Structured Literature Review (SLR) methodology,</w:t>
      </w:r>
      <w:r>
        <w:rPr>
          <w:lang w:val="en-US"/>
        </w:rPr>
        <w:t xml:space="preserve"> </w:t>
      </w:r>
      <w:r w:rsidRPr="00F47859">
        <w:rPr>
          <w:lang w:val="en-US"/>
        </w:rPr>
        <w:t xml:space="preserve">combining bibliometric and thematic analyses. A total of 161 peer-reviewed journal articles published between 2012 and 2024 were </w:t>
      </w:r>
      <w:proofErr w:type="spellStart"/>
      <w:r w:rsidRPr="00F47859">
        <w:rPr>
          <w:lang w:val="en-US"/>
        </w:rPr>
        <w:t>analysed</w:t>
      </w:r>
      <w:proofErr w:type="spellEnd"/>
      <w:r w:rsidRPr="00F47859">
        <w:rPr>
          <w:lang w:val="en-US"/>
        </w:rPr>
        <w:t xml:space="preserve"> using performance</w:t>
      </w:r>
      <w:r>
        <w:rPr>
          <w:lang w:val="en-US"/>
        </w:rPr>
        <w:t xml:space="preserve"> </w:t>
      </w:r>
      <w:r w:rsidRPr="00F47859">
        <w:rPr>
          <w:lang w:val="en-US"/>
        </w:rPr>
        <w:t>metrics and co-occurrence clustering to identify key themes and intellectual trends.</w:t>
      </w:r>
    </w:p>
    <w:p w14:paraId="5A19EB51" w14:textId="1E1F93B7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Findings:</w:t>
      </w:r>
      <w:r w:rsidRPr="00F47859">
        <w:rPr>
          <w:lang w:val="en-US"/>
        </w:rPr>
        <w:t xml:space="preserve"> The analysis identifies five main thematic clusters: policy narratives,</w:t>
      </w:r>
      <w:r>
        <w:rPr>
          <w:lang w:val="en-US"/>
        </w:rPr>
        <w:t xml:space="preserve"> </w:t>
      </w:r>
      <w:r w:rsidRPr="00F47859">
        <w:rPr>
          <w:lang w:val="en-US"/>
        </w:rPr>
        <w:t>digital inclusion, workplace flexibility, emotional well-being, and place-based</w:t>
      </w:r>
      <w:r>
        <w:rPr>
          <w:lang w:val="en-US"/>
        </w:rPr>
        <w:t xml:space="preserve"> </w:t>
      </w:r>
      <w:r w:rsidRPr="00F47859">
        <w:rPr>
          <w:lang w:val="en-US"/>
        </w:rPr>
        <w:t>autonomy. These findings reflect a shift from deficit-based to relational and</w:t>
      </w:r>
      <w:r>
        <w:rPr>
          <w:lang w:val="en-US"/>
        </w:rPr>
        <w:t xml:space="preserve"> </w:t>
      </w:r>
      <w:r w:rsidRPr="00F47859">
        <w:rPr>
          <w:lang w:val="en-US"/>
        </w:rPr>
        <w:t>context-sensitive understandings of ageing at work. However, the literature</w:t>
      </w:r>
      <w:r>
        <w:rPr>
          <w:lang w:val="en-US"/>
        </w:rPr>
        <w:t xml:space="preserve"> </w:t>
      </w:r>
      <w:r w:rsidRPr="00F47859">
        <w:rPr>
          <w:lang w:val="en-US"/>
        </w:rPr>
        <w:t>remains fragmented and limited in intersectional scope.</w:t>
      </w:r>
    </w:p>
    <w:p w14:paraId="4568B11D" w14:textId="265B99E4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Value Added:</w:t>
      </w:r>
      <w:r w:rsidRPr="00F47859">
        <w:rPr>
          <w:lang w:val="en-US"/>
        </w:rPr>
        <w:t xml:space="preserve"> This study provides a novel, multidimensional synthesis of the literature</w:t>
      </w:r>
      <w:r>
        <w:rPr>
          <w:lang w:val="en-US"/>
        </w:rPr>
        <w:t xml:space="preserve"> </w:t>
      </w:r>
      <w:r w:rsidRPr="00F47859">
        <w:rPr>
          <w:lang w:val="en-US"/>
        </w:rPr>
        <w:t>on ageing and work by integrating bibliometric and thematic approaches. It bridges</w:t>
      </w:r>
      <w:r>
        <w:rPr>
          <w:lang w:val="en-US"/>
        </w:rPr>
        <w:t xml:space="preserve"> </w:t>
      </w:r>
      <w:r w:rsidRPr="00F47859">
        <w:rPr>
          <w:lang w:val="en-US"/>
        </w:rPr>
        <w:t>conceptual gaps across disciplines and proposes a coherent framework to guide</w:t>
      </w:r>
      <w:r>
        <w:rPr>
          <w:lang w:val="en-US"/>
        </w:rPr>
        <w:t xml:space="preserve"> </w:t>
      </w:r>
      <w:r w:rsidRPr="00F47859">
        <w:rPr>
          <w:lang w:val="en-US"/>
        </w:rPr>
        <w:t xml:space="preserve">future policies, </w:t>
      </w:r>
      <w:proofErr w:type="spellStart"/>
      <w:r w:rsidRPr="00F47859">
        <w:rPr>
          <w:lang w:val="en-US"/>
        </w:rPr>
        <w:t>organisational</w:t>
      </w:r>
      <w:proofErr w:type="spellEnd"/>
      <w:r w:rsidRPr="00F47859">
        <w:rPr>
          <w:lang w:val="en-US"/>
        </w:rPr>
        <w:t xml:space="preserve"> strategies, and research on age -inclusive employment.</w:t>
      </w:r>
    </w:p>
    <w:p w14:paraId="7376BB37" w14:textId="623E1423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Recommendations:</w:t>
      </w:r>
      <w:r w:rsidRPr="00F47859">
        <w:rPr>
          <w:lang w:val="en-US"/>
        </w:rPr>
        <w:t xml:space="preserve"> </w:t>
      </w:r>
      <w:proofErr w:type="spellStart"/>
      <w:r w:rsidRPr="00F47859">
        <w:rPr>
          <w:lang w:val="en-US"/>
        </w:rPr>
        <w:t>Organisations</w:t>
      </w:r>
      <w:proofErr w:type="spellEnd"/>
      <w:r w:rsidRPr="00F47859">
        <w:rPr>
          <w:lang w:val="en-US"/>
        </w:rPr>
        <w:t xml:space="preserve"> and policymakers should adopt inclusive,</w:t>
      </w:r>
      <w:r>
        <w:rPr>
          <w:lang w:val="en-US"/>
        </w:rPr>
        <w:t xml:space="preserve"> </w:t>
      </w:r>
      <w:r w:rsidRPr="00F47859">
        <w:rPr>
          <w:lang w:val="en-US"/>
        </w:rPr>
        <w:t>age-sensitive strategies. They should promote lifelong learning opportunities,</w:t>
      </w:r>
      <w:r>
        <w:rPr>
          <w:lang w:val="en-US"/>
        </w:rPr>
        <w:t xml:space="preserve"> </w:t>
      </w:r>
      <w:r w:rsidRPr="00F47859">
        <w:rPr>
          <w:lang w:val="en-US"/>
        </w:rPr>
        <w:t>enable flexible and phased retirement options, reduce age -related bias in human</w:t>
      </w:r>
      <w:r>
        <w:rPr>
          <w:lang w:val="en-US"/>
        </w:rPr>
        <w:t xml:space="preserve"> </w:t>
      </w:r>
      <w:r w:rsidRPr="00F47859">
        <w:rPr>
          <w:lang w:val="en-US"/>
        </w:rPr>
        <w:t>resource practices, and design physical and social environments that support</w:t>
      </w:r>
      <w:r>
        <w:rPr>
          <w:lang w:val="en-US"/>
        </w:rPr>
        <w:t xml:space="preserve"> </w:t>
      </w:r>
      <w:r w:rsidRPr="00F47859">
        <w:rPr>
          <w:lang w:val="en-US"/>
        </w:rPr>
        <w:t>autonomy, well-being, and meaningful participation for older adults.</w:t>
      </w:r>
    </w:p>
    <w:p w14:paraId="6B9554DB" w14:textId="0475DD5F" w:rsidR="00F47859" w:rsidRPr="00F47859" w:rsidRDefault="00F47859" w:rsidP="0030226E">
      <w:pPr>
        <w:jc w:val="both"/>
        <w:rPr>
          <w:lang w:val="en-US"/>
        </w:rPr>
      </w:pPr>
      <w:r w:rsidRPr="00F47859">
        <w:rPr>
          <w:b/>
          <w:bCs/>
          <w:lang w:val="en-US"/>
        </w:rPr>
        <w:t>Key words:</w:t>
      </w:r>
      <w:r w:rsidRPr="00F47859">
        <w:rPr>
          <w:lang w:val="en-US"/>
        </w:rPr>
        <w:t xml:space="preserve"> Active Ageing, Older Workers, Age-Inclusive Employment, Structured</w:t>
      </w:r>
      <w:r>
        <w:rPr>
          <w:lang w:val="en-US"/>
        </w:rPr>
        <w:t xml:space="preserve"> </w:t>
      </w:r>
      <w:r w:rsidRPr="00F47859">
        <w:rPr>
          <w:lang w:val="en-US"/>
        </w:rPr>
        <w:t>Literature Review (SLR), Human Resource Management (HRM)</w:t>
      </w:r>
    </w:p>
    <w:p w14:paraId="05F88B07" w14:textId="5AE553E3" w:rsidR="00516FDD" w:rsidRDefault="00F47859" w:rsidP="0030226E">
      <w:pPr>
        <w:jc w:val="both"/>
      </w:pPr>
      <w:r w:rsidRPr="00F47859">
        <w:rPr>
          <w:b/>
          <w:bCs/>
        </w:rPr>
        <w:t xml:space="preserve">JEL </w:t>
      </w:r>
      <w:proofErr w:type="spellStart"/>
      <w:r w:rsidRPr="00F47859">
        <w:rPr>
          <w:b/>
          <w:bCs/>
        </w:rPr>
        <w:t>Codes</w:t>
      </w:r>
      <w:proofErr w:type="spellEnd"/>
      <w:r w:rsidRPr="00F47859">
        <w:rPr>
          <w:b/>
          <w:bCs/>
        </w:rPr>
        <w:t>:</w:t>
      </w:r>
      <w:r>
        <w:t xml:space="preserve"> J14, J26, J21</w:t>
      </w:r>
    </w:p>
    <w:p w14:paraId="38BA49B3" w14:textId="77777777" w:rsidR="00F47859" w:rsidRDefault="00F47859" w:rsidP="0030226E">
      <w:pPr>
        <w:jc w:val="both"/>
      </w:pPr>
    </w:p>
    <w:sectPr w:rsidR="00F4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59"/>
    <w:rsid w:val="0015383D"/>
    <w:rsid w:val="0030226E"/>
    <w:rsid w:val="00516FDD"/>
    <w:rsid w:val="00831A43"/>
    <w:rsid w:val="00F4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A12C"/>
  <w15:chartTrackingRefBased/>
  <w15:docId w15:val="{2CD52E8A-84B2-4996-9938-5F687DA2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8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8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8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8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8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8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8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8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8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8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Julia</dc:creator>
  <cp:keywords/>
  <dc:description/>
  <cp:lastModifiedBy>Żak Julia</cp:lastModifiedBy>
  <cp:revision>2</cp:revision>
  <dcterms:created xsi:type="dcterms:W3CDTF">2025-11-03T09:33:00Z</dcterms:created>
  <dcterms:modified xsi:type="dcterms:W3CDTF">2025-11-03T09:37:00Z</dcterms:modified>
</cp:coreProperties>
</file>