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E" w:rsidRPr="008F325E" w:rsidRDefault="008F325E">
      <w:pPr>
        <w:rPr>
          <w:rFonts w:cs="Calibri Light"/>
          <w:b/>
          <w:color w:val="000000"/>
          <w:lang w:val="en-US"/>
        </w:rPr>
      </w:pPr>
      <w:r w:rsidRPr="008F325E">
        <w:rPr>
          <w:rFonts w:cs="Calibri Light"/>
          <w:b/>
          <w:color w:val="000000"/>
          <w:lang w:val="en-US"/>
        </w:rPr>
        <w:t>ABSTRACT</w:t>
      </w:r>
    </w:p>
    <w:p w:rsidR="00050C66" w:rsidRPr="00050C66" w:rsidRDefault="00050C66" w:rsidP="00050C66">
      <w:pPr>
        <w:pStyle w:val="Pa10"/>
        <w:spacing w:before="40"/>
        <w:jc w:val="both"/>
        <w:rPr>
          <w:rFonts w:ascii="Calibri Light" w:hAnsi="Calibri Light" w:cs="Calibri Light"/>
          <w:color w:val="000000"/>
          <w:sz w:val="22"/>
          <w:szCs w:val="22"/>
          <w:lang w:val="en-US"/>
        </w:rPr>
      </w:pPr>
      <w:r w:rsidRPr="00050C66">
        <w:rPr>
          <w:rFonts w:cs="Calibri"/>
          <w:b/>
          <w:bCs/>
          <w:sz w:val="22"/>
          <w:szCs w:val="22"/>
          <w:lang w:val="en-US"/>
        </w:rPr>
        <w:t>Objective:</w:t>
      </w:r>
      <w:r w:rsidRPr="00050C66">
        <w:rPr>
          <w:rFonts w:cs="Calibri"/>
          <w:b/>
          <w:bCs/>
          <w:color w:val="A10C5B"/>
          <w:sz w:val="22"/>
          <w:szCs w:val="22"/>
          <w:lang w:val="en-US"/>
        </w:rPr>
        <w:t xml:space="preserve"> </w:t>
      </w:r>
      <w:proofErr w:type="gramStart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>The characteristics of the creative process in musical arts depends</w:t>
      </w:r>
      <w:proofErr w:type="gramEnd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on the form in which the aesthetic situation concerning musical arts takes place (traditional in-person or virtual with digital solutions) dangling on the national</w:t>
      </w:r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softHyphen/>
        <w:t xml:space="preserve">ity of the musical art creator: Polish versus non-Polish. The following research questions were asked: 1) How do the forced </w:t>
      </w:r>
      <w:proofErr w:type="spellStart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>virtualisation</w:t>
      </w:r>
      <w:proofErr w:type="spellEnd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and </w:t>
      </w:r>
      <w:proofErr w:type="spellStart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>digitisation</w:t>
      </w:r>
      <w:proofErr w:type="spellEnd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affect the quality of the creative process within the aesthetic situation between Polish and non-Polish musical</w:t>
      </w:r>
      <w:bookmarkStart w:id="0" w:name="_GoBack"/>
      <w:bookmarkEnd w:id="0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art creators? 2) Which qualitative parameters of the aesthetic situation are lost and which are gained in connection with the creative process </w:t>
      </w:r>
      <w:proofErr w:type="spellStart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>virtualisation</w:t>
      </w:r>
      <w:proofErr w:type="spellEnd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in the eyes of Polish and non-Polish musical art creators? </w:t>
      </w:r>
    </w:p>
    <w:p w:rsidR="00050C66" w:rsidRPr="00050C66" w:rsidRDefault="00050C66" w:rsidP="00050C66">
      <w:pPr>
        <w:pStyle w:val="Pa10"/>
        <w:spacing w:before="40"/>
        <w:jc w:val="both"/>
        <w:rPr>
          <w:rFonts w:ascii="Calibri Light" w:hAnsi="Calibri Light" w:cs="Calibri Light"/>
          <w:color w:val="000000"/>
          <w:sz w:val="22"/>
          <w:szCs w:val="22"/>
          <w:lang w:val="en-US"/>
        </w:rPr>
      </w:pPr>
      <w:r w:rsidRPr="00050C66">
        <w:rPr>
          <w:rFonts w:cs="Calibri"/>
          <w:b/>
          <w:bCs/>
          <w:sz w:val="22"/>
          <w:szCs w:val="22"/>
          <w:lang w:val="en-US"/>
        </w:rPr>
        <w:t>Methodology:</w:t>
      </w:r>
      <w:r w:rsidRPr="00050C66">
        <w:rPr>
          <w:rFonts w:cs="Calibri"/>
          <w:b/>
          <w:bCs/>
          <w:color w:val="A10C5B"/>
          <w:sz w:val="22"/>
          <w:szCs w:val="22"/>
          <w:lang w:val="en-US"/>
        </w:rPr>
        <w:t xml:space="preserve"> </w:t>
      </w:r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Qualitative, in the forms of literature review and interviews. </w:t>
      </w:r>
    </w:p>
    <w:p w:rsidR="00050C66" w:rsidRPr="00050C66" w:rsidRDefault="00050C66" w:rsidP="00050C66">
      <w:pPr>
        <w:pStyle w:val="Pa10"/>
        <w:spacing w:before="40"/>
        <w:jc w:val="both"/>
        <w:rPr>
          <w:rFonts w:ascii="Calibri Light" w:hAnsi="Calibri Light" w:cs="Calibri Light"/>
          <w:color w:val="000000"/>
          <w:sz w:val="22"/>
          <w:szCs w:val="22"/>
          <w:lang w:val="en-US"/>
        </w:rPr>
      </w:pPr>
      <w:r w:rsidRPr="00050C66">
        <w:rPr>
          <w:rFonts w:cs="Calibri"/>
          <w:b/>
          <w:bCs/>
          <w:sz w:val="22"/>
          <w:szCs w:val="22"/>
          <w:lang w:val="en-US"/>
        </w:rPr>
        <w:t xml:space="preserve">Findings: </w:t>
      </w:r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>The study reveals differences in the traditional and virtual creative process between Polish and non-Polish musical art creators. The general dif</w:t>
      </w:r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softHyphen/>
        <w:t xml:space="preserve">ferences are insignificant; however, particular components are concerned with essential discrepancies. </w:t>
      </w:r>
    </w:p>
    <w:p w:rsidR="00050C66" w:rsidRPr="00050C66" w:rsidRDefault="00050C66" w:rsidP="00050C66">
      <w:pPr>
        <w:pStyle w:val="Pa10"/>
        <w:spacing w:before="40"/>
        <w:jc w:val="both"/>
        <w:rPr>
          <w:rFonts w:ascii="Calibri Light" w:hAnsi="Calibri Light" w:cs="Calibri Light"/>
          <w:color w:val="000000"/>
          <w:sz w:val="22"/>
          <w:szCs w:val="22"/>
          <w:lang w:val="en-US"/>
        </w:rPr>
      </w:pPr>
      <w:r w:rsidRPr="00050C66">
        <w:rPr>
          <w:rFonts w:cs="Calibri"/>
          <w:b/>
          <w:bCs/>
          <w:sz w:val="22"/>
          <w:szCs w:val="22"/>
          <w:lang w:val="en-US"/>
        </w:rPr>
        <w:t xml:space="preserve">Value Added: </w:t>
      </w:r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>A new approach to the creative process in musical arts depend</w:t>
      </w:r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softHyphen/>
        <w:t xml:space="preserve">ing on the traditional and </w:t>
      </w:r>
      <w:proofErr w:type="spellStart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>virtualised</w:t>
      </w:r>
      <w:proofErr w:type="spellEnd"/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forms of the aesthetic situation. This study can have practical implications for: 1) musical art creators to form their percep</w:t>
      </w:r>
      <w:r w:rsidRPr="00050C66">
        <w:rPr>
          <w:rFonts w:ascii="Calibri Light" w:hAnsi="Calibri Light" w:cs="Calibri Light"/>
          <w:color w:val="000000"/>
          <w:sz w:val="22"/>
          <w:szCs w:val="22"/>
          <w:lang w:val="en-US"/>
        </w:rPr>
        <w:softHyphen/>
        <w:t xml:space="preserve">tion of the creative process; 2) musical art managers to form their perception of the complex nature of the creative process of musical art groups they manage; 3) musical art institution managers to form their perception of the multifaceted nature of the creative process of musical art creators involved in the institutions they manage; 4) sociologists looking for deeper understanding of the creative process in musical arts. </w:t>
      </w:r>
    </w:p>
    <w:p w:rsidR="004D50C6" w:rsidRPr="00050C66" w:rsidRDefault="00050C66" w:rsidP="00050C66">
      <w:pPr>
        <w:rPr>
          <w:lang w:val="en-US"/>
        </w:rPr>
      </w:pPr>
      <w:r w:rsidRPr="00050C66">
        <w:rPr>
          <w:rFonts w:cs="Calibri"/>
          <w:b/>
          <w:bCs/>
          <w:lang w:val="en-US"/>
        </w:rPr>
        <w:t>Recommendations:</w:t>
      </w:r>
      <w:r w:rsidRPr="00050C66">
        <w:rPr>
          <w:rFonts w:cs="Calibri"/>
          <w:b/>
          <w:bCs/>
          <w:color w:val="A10C5B"/>
          <w:lang w:val="en-US"/>
        </w:rPr>
        <w:t xml:space="preserve"> </w:t>
      </w:r>
      <w:r w:rsidRPr="00050C66">
        <w:rPr>
          <w:rFonts w:ascii="Calibri Light" w:hAnsi="Calibri Light" w:cs="Calibri Light"/>
          <w:color w:val="000000"/>
          <w:lang w:val="en-US"/>
        </w:rPr>
        <w:t>Perspectives of the research can be large-scale research based on the methodology invented for this paper and more focused research investigating art creators from different countries, regions, and cultures, divid</w:t>
      </w:r>
      <w:r w:rsidRPr="00050C66">
        <w:rPr>
          <w:rFonts w:ascii="Calibri Light" w:hAnsi="Calibri Light" w:cs="Calibri Light"/>
          <w:color w:val="000000"/>
          <w:lang w:val="en-US"/>
        </w:rPr>
        <w:softHyphen/>
        <w:t>ed by age, gender or the extent of artistic experience.</w:t>
      </w:r>
    </w:p>
    <w:sectPr w:rsidR="004D50C6" w:rsidRPr="0005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E9"/>
    <w:rsid w:val="00050C66"/>
    <w:rsid w:val="004D50C6"/>
    <w:rsid w:val="008F325E"/>
    <w:rsid w:val="00F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0C66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0C6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2023-03-08T12:56:00Z</dcterms:created>
  <dcterms:modified xsi:type="dcterms:W3CDTF">2023-03-08T13:04:00Z</dcterms:modified>
</cp:coreProperties>
</file>