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1C2E28" w:rsidRDefault="001C2E28" w:rsidP="001C2E28">
      <w:pPr>
        <w:pStyle w:val="Abstract"/>
        <w:rPr>
          <w:rFonts w:asciiTheme="majorHAnsi" w:hAnsiTheme="majorHAnsi" w:cstheme="majorHAnsi"/>
        </w:rPr>
      </w:pPr>
      <w:bookmarkStart w:id="0" w:name="_GoBack"/>
      <w:r w:rsidRPr="001C2E28">
        <w:rPr>
          <w:rFonts w:asciiTheme="majorHAnsi" w:hAnsiTheme="majorHAnsi" w:cstheme="majorHAnsi"/>
          <w:bCs/>
          <w:lang w:val="pl-PL"/>
        </w:rPr>
        <w:t>In the paper author presents organizational and educational best practices applied by entities that adopted Principles for Responsible Management Education and published in Sharing Information on Progress reports. The analysis was based on over a hundred reports from 34 countries and was conducted in terms of over 50 criteria.</w:t>
      </w:r>
      <w:bookmarkEnd w:id="0"/>
    </w:p>
    <w:sectPr w:rsidR="009D7FD6" w:rsidRPr="001C2E28"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5DD" w:rsidRDefault="002235DD" w:rsidP="000D20E6">
      <w:pPr>
        <w:spacing w:after="0" w:line="240" w:lineRule="auto"/>
      </w:pPr>
      <w:r>
        <w:separator/>
      </w:r>
    </w:p>
  </w:endnote>
  <w:endnote w:type="continuationSeparator" w:id="0">
    <w:p w:rsidR="002235DD" w:rsidRDefault="002235DD"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5DD" w:rsidRDefault="002235DD" w:rsidP="000D20E6">
      <w:pPr>
        <w:spacing w:after="0" w:line="240" w:lineRule="auto"/>
      </w:pPr>
      <w:r>
        <w:separator/>
      </w:r>
    </w:p>
  </w:footnote>
  <w:footnote w:type="continuationSeparator" w:id="0">
    <w:p w:rsidR="002235DD" w:rsidRDefault="002235DD"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6"/>
    <w:rsid w:val="00061491"/>
    <w:rsid w:val="000D20E6"/>
    <w:rsid w:val="00144917"/>
    <w:rsid w:val="001B65C4"/>
    <w:rsid w:val="001C2E28"/>
    <w:rsid w:val="001D7A5D"/>
    <w:rsid w:val="002235DD"/>
    <w:rsid w:val="002D4052"/>
    <w:rsid w:val="002E3D8C"/>
    <w:rsid w:val="003128B7"/>
    <w:rsid w:val="00367622"/>
    <w:rsid w:val="00393476"/>
    <w:rsid w:val="0048098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AC9948-325A-4686-9A78-BE92D251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5D94-432B-4876-A187-9521DF3E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48</Words>
  <Characters>291</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2020-07-23T10:58:00Z</dcterms:created>
  <dcterms:modified xsi:type="dcterms:W3CDTF">2020-07-23T10:59:00Z</dcterms:modified>
</cp:coreProperties>
</file>