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3C4CAD" w:rsidRDefault="003C4CAD" w:rsidP="003C4CAD">
      <w:pPr>
        <w:pStyle w:val="Abstract"/>
        <w:rPr>
          <w:rFonts w:asciiTheme="majorHAnsi" w:hAnsiTheme="majorHAnsi" w:cstheme="majorHAnsi"/>
        </w:rPr>
      </w:pPr>
      <w:bookmarkStart w:id="0" w:name="_GoBack"/>
      <w:r w:rsidRPr="003C4CAD">
        <w:rPr>
          <w:rFonts w:asciiTheme="majorHAnsi" w:hAnsiTheme="majorHAnsi" w:cstheme="majorHAnsi"/>
          <w:bCs/>
          <w:lang w:val="pl-PL"/>
        </w:rPr>
        <w:t>PR is changing. International communication, both external and internal, is becoming increasingly important. Can cross cultural differences thwart PR campaign plans? Is it therefore crucial that PR practitioners incorporate a cross cultural competence and global thinking approach? With the growth of international business, PR have become more complex. Public relations functions therefore become far more challenging. What is the role o culture in PR in the XXI century?</w:t>
      </w:r>
      <w:bookmarkEnd w:id="0"/>
    </w:p>
    <w:sectPr w:rsidR="009D7FD6" w:rsidRPr="003C4CAD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3C" w:rsidRDefault="00C36E3C" w:rsidP="000D20E6">
      <w:pPr>
        <w:spacing w:after="0" w:line="240" w:lineRule="auto"/>
      </w:pPr>
      <w:r>
        <w:separator/>
      </w:r>
    </w:p>
  </w:endnote>
  <w:endnote w:type="continuationSeparator" w:id="0">
    <w:p w:rsidR="00C36E3C" w:rsidRDefault="00C36E3C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3C" w:rsidRDefault="00C36E3C" w:rsidP="000D20E6">
      <w:pPr>
        <w:spacing w:after="0" w:line="240" w:lineRule="auto"/>
      </w:pPr>
      <w:r>
        <w:separator/>
      </w:r>
    </w:p>
  </w:footnote>
  <w:footnote w:type="continuationSeparator" w:id="0">
    <w:p w:rsidR="00C36E3C" w:rsidRDefault="00C36E3C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5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3C4CAD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37BE5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36E3C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26076-F06A-4619-BE3B-7BBA04D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7565-FAAE-4AC6-82A3-45C9151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2020-07-23T10:57:00Z</dcterms:created>
  <dcterms:modified xsi:type="dcterms:W3CDTF">2020-07-23T10:58:00Z</dcterms:modified>
</cp:coreProperties>
</file>