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 xml:space="preserve">Objective: </w:t>
      </w:r>
      <w:r w:rsidR="00E33B7D">
        <w:rPr>
          <w:rFonts w:asciiTheme="majorHAnsi" w:hAnsiTheme="majorHAnsi" w:cstheme="majorHAnsi"/>
          <w:lang w:val="pl-PL"/>
        </w:rPr>
        <w:t>T</w:t>
      </w:r>
      <w:r w:rsidR="00E33B7D" w:rsidRPr="00E33B7D">
        <w:rPr>
          <w:rFonts w:asciiTheme="majorHAnsi" w:hAnsiTheme="majorHAnsi" w:cstheme="majorHAnsi"/>
          <w:lang w:val="pl-PL"/>
        </w:rPr>
        <w:t>o investigate whether Millennials are internally consistent and distinguished cohort in terms of the perception of luxury</w:t>
      </w:r>
      <w:r w:rsidR="00E33B7D">
        <w:rPr>
          <w:rFonts w:asciiTheme="majorHAnsi" w:hAnsiTheme="majorHAnsi" w:cstheme="majorHAnsi"/>
          <w:lang w:val="pl-PL"/>
        </w:rPr>
        <w:t>.</w:t>
      </w:r>
    </w:p>
    <w:p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>Methodology:</w:t>
      </w:r>
      <w:r w:rsidRPr="009D7FD6">
        <w:rPr>
          <w:rFonts w:asciiTheme="majorHAnsi" w:hAnsiTheme="majorHAnsi" w:cstheme="majorHAnsi"/>
        </w:rPr>
        <w:t xml:space="preserve"> </w:t>
      </w:r>
      <w:r w:rsidR="00E33B7D">
        <w:rPr>
          <w:rFonts w:asciiTheme="majorHAnsi" w:hAnsiTheme="majorHAnsi" w:cstheme="majorHAnsi"/>
          <w:lang w:val="pl-PL"/>
        </w:rPr>
        <w:t>M</w:t>
      </w:r>
      <w:r w:rsidR="00E33B7D" w:rsidRPr="00E33B7D">
        <w:rPr>
          <w:rFonts w:asciiTheme="majorHAnsi" w:hAnsiTheme="majorHAnsi" w:cstheme="majorHAnsi"/>
          <w:lang w:val="pl-PL"/>
        </w:rPr>
        <w:t>ixed: the international e-survey results, conducted in 5 different countries (Poland, Portugal, Turkey, Germany and Saudi Arabia, 1193 responses) and 4 FGI, conducted in the groups of younger and older Millennials in Poland and Portugal.</w:t>
      </w:r>
    </w:p>
    <w:p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>Findings:</w:t>
      </w:r>
      <w:r w:rsidRPr="009D7FD6">
        <w:rPr>
          <w:rFonts w:asciiTheme="majorHAnsi" w:hAnsiTheme="majorHAnsi" w:cstheme="majorHAnsi"/>
        </w:rPr>
        <w:t xml:space="preserve"> </w:t>
      </w:r>
      <w:r w:rsidR="00E33B7D" w:rsidRPr="00E33B7D">
        <w:rPr>
          <w:rFonts w:asciiTheme="majorHAnsi" w:hAnsiTheme="majorHAnsi" w:cstheme="majorHAnsi"/>
          <w:lang w:val="pl-PL"/>
        </w:rPr>
        <w:t>Millennials demonstrate strong country–specific differences in evaluating luxury value drivers; from avowed hedonic status-seekers (mainly Saudi Arabians), through moderately enthusiastic luxury products admirers (Portuguese, Turkish, Polish) to stand-outs, individualists who contest the overall CVPL as represented mostly by Germans. The evaluation of luxury is not cohort specific but rather a matter of the family and material status strengthened by socio-cultural pressure.</w:t>
      </w:r>
    </w:p>
    <w:p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 xml:space="preserve">Value Added: </w:t>
      </w:r>
      <w:r w:rsidR="00E33B7D" w:rsidRPr="00E33B7D">
        <w:rPr>
          <w:rFonts w:asciiTheme="majorHAnsi" w:hAnsiTheme="majorHAnsi" w:cstheme="majorHAnsi"/>
          <w:lang w:val="pl-PL"/>
        </w:rPr>
        <w:t>Global consumption behavioral patterns regarding luxury are permeated by local cultural influences, but are not global cohorts’ specific, due to their internal cultural, age, income and family status diversity.</w:t>
      </w:r>
      <w:bookmarkStart w:id="0" w:name="_GoBack"/>
      <w:bookmarkEnd w:id="0"/>
    </w:p>
    <w:p w:rsidR="009D7FD6" w:rsidRPr="009D7FD6" w:rsidRDefault="009D7FD6" w:rsidP="009D7FD6">
      <w:pPr>
        <w:pStyle w:val="Abstract"/>
        <w:rPr>
          <w:rFonts w:asciiTheme="majorHAnsi" w:hAnsiTheme="majorHAnsi" w:cstheme="majorHAnsi"/>
        </w:rPr>
      </w:pPr>
      <w:r w:rsidRPr="009D7FD6">
        <w:rPr>
          <w:rFonts w:asciiTheme="majorHAnsi" w:hAnsiTheme="majorHAnsi" w:cstheme="majorHAnsi"/>
          <w:b/>
          <w:bCs/>
        </w:rPr>
        <w:t>Recommendations:</w:t>
      </w:r>
      <w:r w:rsidRPr="009D7FD6">
        <w:rPr>
          <w:rFonts w:asciiTheme="majorHAnsi" w:hAnsiTheme="majorHAnsi" w:cstheme="majorHAnsi"/>
        </w:rPr>
        <w:t xml:space="preserve"> </w:t>
      </w:r>
      <w:r w:rsidR="00E33B7D" w:rsidRPr="00E33B7D">
        <w:rPr>
          <w:rFonts w:asciiTheme="majorHAnsi" w:hAnsiTheme="majorHAnsi" w:cstheme="majorHAnsi"/>
          <w:lang w:val="pl-PL"/>
        </w:rPr>
        <w:t>Communication strategies in a luxury sector should be adjusted more to the country-specific and less to the specific needs of global cohorts.</w:t>
      </w:r>
    </w:p>
    <w:sectPr w:rsidR="009D7FD6" w:rsidRPr="009D7FD6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9E6" w:rsidRDefault="001E09E6" w:rsidP="000D20E6">
      <w:pPr>
        <w:spacing w:after="0" w:line="240" w:lineRule="auto"/>
      </w:pPr>
      <w:r>
        <w:separator/>
      </w:r>
    </w:p>
  </w:endnote>
  <w:endnote w:type="continuationSeparator" w:id="0">
    <w:p w:rsidR="001E09E6" w:rsidRDefault="001E09E6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9E6" w:rsidRDefault="001E09E6" w:rsidP="000D20E6">
      <w:pPr>
        <w:spacing w:after="0" w:line="240" w:lineRule="auto"/>
      </w:pPr>
      <w:r>
        <w:separator/>
      </w:r>
    </w:p>
  </w:footnote>
  <w:footnote w:type="continuationSeparator" w:id="0">
    <w:p w:rsidR="001E09E6" w:rsidRDefault="001E09E6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C1"/>
    <w:rsid w:val="00061491"/>
    <w:rsid w:val="000D20E6"/>
    <w:rsid w:val="00144917"/>
    <w:rsid w:val="001B65C4"/>
    <w:rsid w:val="001D7A5D"/>
    <w:rsid w:val="001E09E6"/>
    <w:rsid w:val="002D4052"/>
    <w:rsid w:val="002E3D8C"/>
    <w:rsid w:val="003128B7"/>
    <w:rsid w:val="00367622"/>
    <w:rsid w:val="00393476"/>
    <w:rsid w:val="00545729"/>
    <w:rsid w:val="005516C6"/>
    <w:rsid w:val="00576F49"/>
    <w:rsid w:val="005854D9"/>
    <w:rsid w:val="006564B5"/>
    <w:rsid w:val="006A767F"/>
    <w:rsid w:val="00761E0A"/>
    <w:rsid w:val="00841D99"/>
    <w:rsid w:val="008742FB"/>
    <w:rsid w:val="008D07C4"/>
    <w:rsid w:val="00953099"/>
    <w:rsid w:val="009D7FD6"/>
    <w:rsid w:val="00A03AF0"/>
    <w:rsid w:val="00AC71C1"/>
    <w:rsid w:val="00AF2690"/>
    <w:rsid w:val="00AF3D12"/>
    <w:rsid w:val="00AF4200"/>
    <w:rsid w:val="00BC7072"/>
    <w:rsid w:val="00BD38F3"/>
    <w:rsid w:val="00C03230"/>
    <w:rsid w:val="00C85CDE"/>
    <w:rsid w:val="00C86587"/>
    <w:rsid w:val="00CB29BC"/>
    <w:rsid w:val="00CF0143"/>
    <w:rsid w:val="00D26B29"/>
    <w:rsid w:val="00D36536"/>
    <w:rsid w:val="00D71E34"/>
    <w:rsid w:val="00E06650"/>
    <w:rsid w:val="00E07991"/>
    <w:rsid w:val="00E07C43"/>
    <w:rsid w:val="00E33B7D"/>
    <w:rsid w:val="00ED7792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FE375"/>
  <w15:docId w15:val="{CE0F9635-7E3A-4B60-BBE7-19AF8094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B872-3EAC-4A6E-8CAA-0E3A19F3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2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2020-07-16T13:42:00Z</dcterms:created>
  <dcterms:modified xsi:type="dcterms:W3CDTF">2020-07-16T13:44:00Z</dcterms:modified>
</cp:coreProperties>
</file>