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5C4" w:rsidRPr="00FA31FD" w:rsidRDefault="001B65C4" w:rsidP="00367622">
      <w:pPr>
        <w:tabs>
          <w:tab w:val="left" w:pos="4560"/>
        </w:tabs>
        <w:rPr>
          <w:lang w:val="en-GB"/>
        </w:rPr>
      </w:pPr>
    </w:p>
    <w:p w:rsidR="00761E0A" w:rsidRDefault="00761E0A" w:rsidP="009D7FD6">
      <w:pPr>
        <w:pStyle w:val="Abstract"/>
        <w:rPr>
          <w:rFonts w:asciiTheme="majorHAnsi" w:hAnsiTheme="majorHAnsi" w:cstheme="majorHAnsi"/>
          <w:b/>
          <w:bCs/>
        </w:rPr>
      </w:pPr>
      <w:r>
        <w:rPr>
          <w:rFonts w:asciiTheme="majorHAnsi" w:hAnsiTheme="majorHAnsi" w:cstheme="majorHAnsi"/>
          <w:b/>
          <w:bCs/>
        </w:rPr>
        <w:t>ABSTRACT</w:t>
      </w:r>
    </w:p>
    <w:p w:rsidR="009D7FD6" w:rsidRPr="009D7FD6" w:rsidRDefault="009D7FD6" w:rsidP="009D7FD6">
      <w:pPr>
        <w:pStyle w:val="Abstract"/>
        <w:rPr>
          <w:rFonts w:asciiTheme="majorHAnsi" w:hAnsiTheme="majorHAnsi" w:cstheme="majorHAnsi"/>
        </w:rPr>
      </w:pPr>
      <w:r w:rsidRPr="009D7FD6">
        <w:rPr>
          <w:rFonts w:asciiTheme="majorHAnsi" w:hAnsiTheme="majorHAnsi" w:cstheme="majorHAnsi"/>
          <w:b/>
          <w:bCs/>
        </w:rPr>
        <w:t xml:space="preserve">Objective: </w:t>
      </w:r>
      <w:r w:rsidR="00792194" w:rsidRPr="00792194">
        <w:rPr>
          <w:rFonts w:asciiTheme="majorHAnsi" w:hAnsiTheme="majorHAnsi" w:cstheme="majorHAnsi"/>
          <w:lang w:val="pl-PL"/>
        </w:rPr>
        <w:t>This is a case study on how a French firm went from Localization to Glocalization from a cross-cultural communication and language perspective.</w:t>
      </w:r>
    </w:p>
    <w:p w:rsidR="009D7FD6" w:rsidRPr="009D7FD6" w:rsidRDefault="009D7FD6" w:rsidP="009D7FD6">
      <w:pPr>
        <w:pStyle w:val="Abstract"/>
        <w:rPr>
          <w:rFonts w:asciiTheme="majorHAnsi" w:hAnsiTheme="majorHAnsi" w:cstheme="majorHAnsi"/>
        </w:rPr>
      </w:pPr>
      <w:r w:rsidRPr="009D7FD6">
        <w:rPr>
          <w:rFonts w:asciiTheme="majorHAnsi" w:hAnsiTheme="majorHAnsi" w:cstheme="majorHAnsi"/>
          <w:b/>
          <w:bCs/>
        </w:rPr>
        <w:t>Methodology:</w:t>
      </w:r>
      <w:r w:rsidRPr="009D7FD6">
        <w:rPr>
          <w:rFonts w:asciiTheme="majorHAnsi" w:hAnsiTheme="majorHAnsi" w:cstheme="majorHAnsi"/>
        </w:rPr>
        <w:t xml:space="preserve"> </w:t>
      </w:r>
      <w:r w:rsidR="00792194" w:rsidRPr="00792194">
        <w:rPr>
          <w:rFonts w:asciiTheme="majorHAnsi" w:hAnsiTheme="majorHAnsi" w:cstheme="majorHAnsi"/>
          <w:lang w:val="pl-PL"/>
        </w:rPr>
        <w:t>The method used was a case study approach. Lionel Thibaud, the General Manager, Impression et Enregistrement des Résultats (IER) (a French firm) based on the Middle East thought about achievements and challenges faced by the company within the Middle East region over the period of 2007–2013 in relation to various cross-cultural and multi-national issues.</w:t>
      </w:r>
    </w:p>
    <w:p w:rsidR="009D7FD6" w:rsidRPr="009D7FD6" w:rsidRDefault="009D7FD6" w:rsidP="009D7FD6">
      <w:pPr>
        <w:pStyle w:val="Abstract"/>
        <w:rPr>
          <w:rFonts w:asciiTheme="majorHAnsi" w:hAnsiTheme="majorHAnsi" w:cstheme="majorHAnsi"/>
        </w:rPr>
      </w:pPr>
      <w:r w:rsidRPr="009D7FD6">
        <w:rPr>
          <w:rFonts w:asciiTheme="majorHAnsi" w:hAnsiTheme="majorHAnsi" w:cstheme="majorHAnsi"/>
          <w:b/>
          <w:bCs/>
        </w:rPr>
        <w:t>Findings:</w:t>
      </w:r>
      <w:r w:rsidRPr="009D7FD6">
        <w:rPr>
          <w:rFonts w:asciiTheme="majorHAnsi" w:hAnsiTheme="majorHAnsi" w:cstheme="majorHAnsi"/>
        </w:rPr>
        <w:t xml:space="preserve"> </w:t>
      </w:r>
      <w:r w:rsidR="00742477" w:rsidRPr="00742477">
        <w:rPr>
          <w:rFonts w:asciiTheme="majorHAnsi" w:hAnsiTheme="majorHAnsi" w:cstheme="majorHAnsi"/>
          <w:lang w:val="pl-PL"/>
        </w:rPr>
        <w:t>The problem faced by the decision-makers in this region was how to do business with the different Middle Eastern countries while handling and striking a balance with all varying</w:t>
      </w:r>
      <w:r w:rsidR="00742477">
        <w:rPr>
          <w:rFonts w:asciiTheme="majorHAnsi" w:hAnsiTheme="majorHAnsi" w:cstheme="majorHAnsi"/>
          <w:lang w:val="pl-PL"/>
        </w:rPr>
        <w:t xml:space="preserve"> </w:t>
      </w:r>
      <w:r w:rsidR="00742477" w:rsidRPr="00742477">
        <w:rPr>
          <w:rFonts w:asciiTheme="majorHAnsi" w:hAnsiTheme="majorHAnsi" w:cstheme="majorHAnsi"/>
          <w:lang w:val="pl-PL"/>
        </w:rPr>
        <w:t>cultures and customs. In addition, to meet the needs of the customers, a key strategic mission was to establish long-term relationships and collaborations with suppliers and customers. This ‘way of doing business’ was made all the more difficult as the Middle Eastern culture was perceived similar from the outside.</w:t>
      </w:r>
    </w:p>
    <w:p w:rsidR="009D7FD6" w:rsidRPr="009D7FD6" w:rsidRDefault="009D7FD6" w:rsidP="009D7FD6">
      <w:pPr>
        <w:pStyle w:val="Abstract"/>
        <w:rPr>
          <w:rFonts w:asciiTheme="majorHAnsi" w:hAnsiTheme="majorHAnsi" w:cstheme="majorHAnsi"/>
        </w:rPr>
      </w:pPr>
      <w:r w:rsidRPr="009D7FD6">
        <w:rPr>
          <w:rFonts w:asciiTheme="majorHAnsi" w:hAnsiTheme="majorHAnsi" w:cstheme="majorHAnsi"/>
          <w:b/>
          <w:bCs/>
        </w:rPr>
        <w:t xml:space="preserve">Value Added: </w:t>
      </w:r>
      <w:r w:rsidR="00742477" w:rsidRPr="00742477">
        <w:rPr>
          <w:rFonts w:asciiTheme="majorHAnsi" w:hAnsiTheme="majorHAnsi" w:cstheme="majorHAnsi"/>
          <w:lang w:val="pl-PL"/>
        </w:rPr>
        <w:t>Culture in Middle East was a good way to create discussions and healthy debate to understand how to do business in the Middle East and gain a competitive advantage through the relationships that IER developed through trust from the customers. IER Middle East continued to strive successfully on how to do business within the Middle Eastern region in handling and striking a balance with all varying cultures and customs. In addition, to meet the needs of the customers, IER had a long-term mission to establish long-term relationships and collaborations within the Middle East region.</w:t>
      </w:r>
    </w:p>
    <w:p w:rsidR="009D7FD6" w:rsidRPr="009D7FD6" w:rsidRDefault="009D7FD6" w:rsidP="009D7FD6">
      <w:pPr>
        <w:pStyle w:val="Abstract"/>
        <w:rPr>
          <w:rFonts w:asciiTheme="majorHAnsi" w:hAnsiTheme="majorHAnsi" w:cstheme="majorHAnsi"/>
        </w:rPr>
      </w:pPr>
      <w:r w:rsidRPr="009D7FD6">
        <w:rPr>
          <w:rFonts w:asciiTheme="majorHAnsi" w:hAnsiTheme="majorHAnsi" w:cstheme="majorHAnsi"/>
          <w:b/>
          <w:bCs/>
        </w:rPr>
        <w:t>Recommendations:</w:t>
      </w:r>
      <w:r w:rsidRPr="009D7FD6">
        <w:rPr>
          <w:rFonts w:asciiTheme="majorHAnsi" w:hAnsiTheme="majorHAnsi" w:cstheme="majorHAnsi"/>
        </w:rPr>
        <w:t xml:space="preserve"> </w:t>
      </w:r>
      <w:r w:rsidR="00742477" w:rsidRPr="00742477">
        <w:rPr>
          <w:rFonts w:asciiTheme="majorHAnsi" w:hAnsiTheme="majorHAnsi" w:cstheme="majorHAnsi"/>
          <w:lang w:val="pl-PL"/>
        </w:rPr>
        <w:t>IER Middle East was to continue being the preferred vendor of airlines and airports while providing innovative ideas and solution as well as to continue to offer outstanding customer support.</w:t>
      </w:r>
      <w:bookmarkStart w:id="0" w:name="_GoBack"/>
      <w:bookmarkEnd w:id="0"/>
    </w:p>
    <w:sectPr w:rsidR="009D7FD6" w:rsidRPr="009D7FD6" w:rsidSect="001B65C4">
      <w:headerReference w:type="even" r:id="rId8"/>
      <w:headerReference w:type="default" r:id="rId9"/>
      <w:footerReference w:type="even" r:id="rId10"/>
      <w:footerReference w:type="default" r:id="rId11"/>
      <w:pgSz w:w="9185" w:h="13325"/>
      <w:pgMar w:top="1418" w:right="1134" w:bottom="1361"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394D" w:rsidRDefault="001E394D" w:rsidP="000D20E6">
      <w:pPr>
        <w:spacing w:after="0" w:line="240" w:lineRule="auto"/>
      </w:pPr>
      <w:r>
        <w:separator/>
      </w:r>
    </w:p>
  </w:endnote>
  <w:endnote w:type="continuationSeparator" w:id="0">
    <w:p w:rsidR="001E394D" w:rsidRDefault="001E394D" w:rsidP="000D20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MinionPro-Regular">
    <w:altName w:val="Calibri"/>
    <w:panose1 w:val="02040503050201020203"/>
    <w:charset w:val="00"/>
    <w:family w:val="auto"/>
    <w:notTrueType/>
    <w:pitch w:val="default"/>
    <w:sig w:usb0="00000003" w:usb1="00000000" w:usb2="00000000" w:usb3="00000000" w:csb0="00000001" w:csb1="00000000"/>
  </w:font>
  <w:font w:name="Klavika">
    <w:panose1 w:val="00000000000000000000"/>
    <w:charset w:val="00"/>
    <w:family w:val="auto"/>
    <w:notTrueType/>
    <w:pitch w:val="default"/>
    <w:sig w:usb0="00000003" w:usb1="00000000" w:usb2="00000000" w:usb3="00000000" w:csb0="00000001" w:csb1="00000000"/>
  </w:font>
  <w:font w:name="Aktiv Grotesk Light">
    <w:charset w:val="EE"/>
    <w:family w:val="swiss"/>
    <w:pitch w:val="variable"/>
    <w:sig w:usb0="A00000AF" w:usb1="5000205B" w:usb2="00000000" w:usb3="00000000" w:csb0="00000093" w:csb1="00000000"/>
  </w:font>
  <w:font w:name="Domus Ultralight">
    <w:altName w:val="Courier New"/>
    <w:panose1 w:val="00000000000000000000"/>
    <w:charset w:val="00"/>
    <w:family w:val="modern"/>
    <w:notTrueType/>
    <w:pitch w:val="variable"/>
    <w:sig w:usb0="00000007" w:usb1="00000001" w:usb2="00000000" w:usb3="00000000" w:csb0="00000093" w:csb1="00000000"/>
  </w:font>
  <w:font w:name="Domus">
    <w:altName w:val="Arial"/>
    <w:panose1 w:val="00000000000000000000"/>
    <w:charset w:val="00"/>
    <w:family w:val="modern"/>
    <w:notTrueType/>
    <w:pitch w:val="variable"/>
    <w:sig w:usb0="00000001" w:usb1="00000001" w:usb2="00000000" w:usb3="00000000" w:csb0="00000093" w:csb1="00000000"/>
  </w:font>
  <w:font w:name="Domus Light">
    <w:panose1 w:val="00000000000000000000"/>
    <w:charset w:val="00"/>
    <w:family w:val="modern"/>
    <w:notTrueType/>
    <w:pitch w:val="variable"/>
    <w:sig w:usb0="00000007" w:usb1="00000001" w:usb2="00000000" w:usb3="00000000" w:csb0="00000093" w:csb1="00000000"/>
  </w:font>
  <w:font w:name="Domus Semibold">
    <w:panose1 w:val="00000000000000000000"/>
    <w:charset w:val="00"/>
    <w:family w:val="modern"/>
    <w:notTrueType/>
    <w:pitch w:val="variable"/>
    <w:sig w:usb0="00000007" w:usb1="00000001" w:usb2="00000000" w:usb3="00000000" w:csb0="00000093"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7818030"/>
      <w:docPartObj>
        <w:docPartGallery w:val="Page Numbers (Bottom of Page)"/>
        <w:docPartUnique/>
      </w:docPartObj>
    </w:sdtPr>
    <w:sdtEndPr>
      <w:rPr>
        <w:sz w:val="18"/>
        <w:szCs w:val="18"/>
      </w:rPr>
    </w:sdtEndPr>
    <w:sdtContent>
      <w:p w:rsidR="00C03230" w:rsidRPr="00C03230" w:rsidRDefault="00C03230">
        <w:pPr>
          <w:pStyle w:val="Stopka"/>
          <w:rPr>
            <w:sz w:val="18"/>
            <w:szCs w:val="18"/>
          </w:rPr>
        </w:pPr>
        <w:r w:rsidRPr="00C03230">
          <w:rPr>
            <w:sz w:val="18"/>
            <w:szCs w:val="18"/>
          </w:rPr>
          <w:fldChar w:fldCharType="begin"/>
        </w:r>
        <w:r w:rsidRPr="00C03230">
          <w:rPr>
            <w:sz w:val="18"/>
            <w:szCs w:val="18"/>
          </w:rPr>
          <w:instrText>PAGE   \* MERGEFORMAT</w:instrText>
        </w:r>
        <w:r w:rsidRPr="00C03230">
          <w:rPr>
            <w:sz w:val="18"/>
            <w:szCs w:val="18"/>
          </w:rPr>
          <w:fldChar w:fldCharType="separate"/>
        </w:r>
        <w:r w:rsidR="00D71E34">
          <w:rPr>
            <w:noProof/>
            <w:sz w:val="18"/>
            <w:szCs w:val="18"/>
          </w:rPr>
          <w:t>4</w:t>
        </w:r>
        <w:r w:rsidRPr="00C03230">
          <w:rPr>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426227754"/>
      <w:docPartObj>
        <w:docPartGallery w:val="Page Numbers (Bottom of Page)"/>
        <w:docPartUnique/>
      </w:docPartObj>
    </w:sdtPr>
    <w:sdtEndPr/>
    <w:sdtContent>
      <w:p w:rsidR="001B65C4" w:rsidRPr="00C03230" w:rsidRDefault="00C03230">
        <w:pPr>
          <w:pStyle w:val="Stopka"/>
          <w:rPr>
            <w:sz w:val="18"/>
            <w:szCs w:val="18"/>
          </w:rPr>
        </w:pPr>
        <w:r w:rsidRPr="00C03230">
          <w:rPr>
            <w:sz w:val="18"/>
            <w:szCs w:val="18"/>
          </w:rPr>
          <w:fldChar w:fldCharType="begin"/>
        </w:r>
        <w:r w:rsidRPr="00C03230">
          <w:rPr>
            <w:sz w:val="18"/>
            <w:szCs w:val="18"/>
          </w:rPr>
          <w:instrText>PAGE   \* MERGEFORMAT</w:instrText>
        </w:r>
        <w:r w:rsidRPr="00C03230">
          <w:rPr>
            <w:sz w:val="18"/>
            <w:szCs w:val="18"/>
          </w:rPr>
          <w:fldChar w:fldCharType="separate"/>
        </w:r>
        <w:r w:rsidR="00D71E34">
          <w:rPr>
            <w:noProof/>
            <w:sz w:val="18"/>
            <w:szCs w:val="18"/>
          </w:rPr>
          <w:t>3</w:t>
        </w:r>
        <w:r w:rsidRPr="00C03230">
          <w:rPr>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394D" w:rsidRDefault="001E394D" w:rsidP="000D20E6">
      <w:pPr>
        <w:spacing w:after="0" w:line="240" w:lineRule="auto"/>
      </w:pPr>
      <w:r>
        <w:separator/>
      </w:r>
    </w:p>
  </w:footnote>
  <w:footnote w:type="continuationSeparator" w:id="0">
    <w:p w:rsidR="001E394D" w:rsidRDefault="001E394D" w:rsidP="000D20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C4" w:rsidRPr="001B65C4" w:rsidRDefault="001B65C4" w:rsidP="001B65C4">
    <w:pPr>
      <w:pStyle w:val="Paginacja-Tytu"/>
      <w:jc w:val="right"/>
      <w:rPr>
        <w:rFonts w:asciiTheme="majorHAnsi" w:hAnsiTheme="majorHAnsi" w:cstheme="majorHAnsi"/>
        <w:spacing w:val="0"/>
        <w:sz w:val="14"/>
        <w:szCs w:val="14"/>
        <w:lang w:val="en-US"/>
      </w:rPr>
    </w:pPr>
    <w:r w:rsidRPr="001B65C4">
      <w:rPr>
        <w:rFonts w:asciiTheme="majorHAnsi" w:hAnsiTheme="majorHAnsi" w:cstheme="majorHAnsi"/>
        <w:i/>
        <w:spacing w:val="0"/>
        <w:sz w:val="14"/>
        <w:szCs w:val="14"/>
        <w:lang w:val="en-US"/>
      </w:rPr>
      <w:t>Endiati</w:t>
    </w:r>
    <w:r w:rsidRPr="001B65C4">
      <w:rPr>
        <w:rFonts w:asciiTheme="majorHAnsi" w:hAnsiTheme="majorHAnsi" w:cstheme="majorHAnsi"/>
        <w:spacing w:val="0"/>
        <w:sz w:val="14"/>
        <w:szCs w:val="14"/>
        <w:lang w:val="en-US"/>
      </w:rPr>
      <w:t xml:space="preserve"> </w:t>
    </w:r>
    <w:r w:rsidRPr="001B65C4">
      <w:rPr>
        <w:rFonts w:asciiTheme="majorHAnsi" w:hAnsiTheme="majorHAnsi" w:cstheme="majorHAnsi"/>
        <w:b/>
        <w:spacing w:val="0"/>
        <w:sz w:val="14"/>
        <w:szCs w:val="14"/>
        <w:lang w:val="en-US"/>
      </w:rPr>
      <w:t>Aecessit</w:t>
    </w:r>
  </w:p>
  <w:p w:rsidR="001B65C4" w:rsidRPr="001B65C4" w:rsidRDefault="001B65C4">
    <w:pPr>
      <w:pStyle w:val="Nagwek"/>
      <w:rPr>
        <w:rFonts w:asciiTheme="majorHAnsi" w:hAnsiTheme="majorHAnsi" w:cstheme="majorHAnsi"/>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C4" w:rsidRPr="00ED7792" w:rsidRDefault="001B65C4" w:rsidP="001B65C4">
    <w:pPr>
      <w:pStyle w:val="Nagwek"/>
      <w:jc w:val="right"/>
      <w:rPr>
        <w:lang w:val="en-US"/>
      </w:rPr>
    </w:pPr>
    <w:bookmarkStart w:id="1" w:name="_Hlk511126833"/>
    <w:bookmarkStart w:id="2" w:name="_Hlk511126834"/>
    <w:bookmarkStart w:id="3" w:name="_Hlk511126835"/>
    <w:bookmarkStart w:id="4" w:name="_Hlk511126836"/>
    <w:bookmarkStart w:id="5" w:name="_Hlk511126837"/>
    <w:bookmarkStart w:id="6" w:name="_Hlk511126838"/>
    <w:bookmarkStart w:id="7" w:name="_Hlk511126839"/>
    <w:bookmarkStart w:id="8" w:name="_Hlk511126840"/>
    <w:bookmarkStart w:id="9" w:name="_Hlk511126841"/>
    <w:bookmarkStart w:id="10" w:name="_Hlk511126842"/>
    <w:r w:rsidRPr="00ED7792">
      <w:rPr>
        <w:rFonts w:asciiTheme="majorHAnsi" w:hAnsiTheme="majorHAnsi" w:cstheme="majorHAnsi"/>
        <w:color w:val="000000"/>
        <w:sz w:val="14"/>
        <w:szCs w:val="14"/>
        <w:lang w:val="en-US"/>
      </w:rPr>
      <w:t>Optati to dis estiunt aborerspedi odia cumenti tem</w:t>
    </w:r>
    <w:bookmarkEnd w:id="1"/>
    <w:bookmarkEnd w:id="2"/>
    <w:bookmarkEnd w:id="3"/>
    <w:bookmarkEnd w:id="4"/>
    <w:bookmarkEnd w:id="5"/>
    <w:bookmarkEnd w:id="6"/>
    <w:bookmarkEnd w:id="7"/>
    <w:bookmarkEnd w:id="8"/>
    <w:bookmarkEnd w:id="9"/>
    <w:bookmarkEnd w:id="10"/>
    <w:r w:rsidR="00576F49" w:rsidRPr="00ED7792">
      <w:rPr>
        <w:rFonts w:asciiTheme="majorHAnsi" w:hAnsiTheme="majorHAnsi" w:cstheme="majorHAnsi"/>
        <w:color w:val="000000"/>
        <w:sz w:val="14"/>
        <w:szCs w:val="14"/>
        <w:lang w:val="en-US"/>
      </w:rPr>
      <w:t xml:space="preserve">  (</w:t>
    </w:r>
    <w:r w:rsidR="00FA31FD">
      <w:rPr>
        <w:rFonts w:asciiTheme="majorHAnsi" w:hAnsiTheme="majorHAnsi" w:cstheme="majorHAnsi"/>
        <w:color w:val="000000"/>
        <w:sz w:val="14"/>
        <w:szCs w:val="14"/>
        <w:lang w:val="en-US"/>
      </w:rPr>
      <w:t xml:space="preserve">Title - </w:t>
    </w:r>
    <w:r w:rsidR="00576F49" w:rsidRPr="00ED7792">
      <w:rPr>
        <w:rFonts w:asciiTheme="majorHAnsi" w:hAnsiTheme="majorHAnsi" w:cstheme="majorHAnsi"/>
        <w:color w:val="000000"/>
        <w:sz w:val="14"/>
        <w:szCs w:val="14"/>
        <w:lang w:val="en-US"/>
      </w:rPr>
      <w:t>Calibri Light 7 pt)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FA4DB0"/>
    <w:multiLevelType w:val="multilevel"/>
    <w:tmpl w:val="8F9E476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 w15:restartNumberingAfterBreak="0">
    <w:nsid w:val="7E1F2C43"/>
    <w:multiLevelType w:val="hybridMultilevel"/>
    <w:tmpl w:val="5D8C57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ttachedTemplate r:id="rId1"/>
  <w:defaultTabStop w:val="708"/>
  <w:autoHyphenation/>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EAF"/>
    <w:rsid w:val="00061491"/>
    <w:rsid w:val="000D20E6"/>
    <w:rsid w:val="00144917"/>
    <w:rsid w:val="001B65C4"/>
    <w:rsid w:val="001D7A5D"/>
    <w:rsid w:val="001E394D"/>
    <w:rsid w:val="002D4052"/>
    <w:rsid w:val="002E3D8C"/>
    <w:rsid w:val="003128B7"/>
    <w:rsid w:val="00367622"/>
    <w:rsid w:val="00393476"/>
    <w:rsid w:val="00545729"/>
    <w:rsid w:val="005516C6"/>
    <w:rsid w:val="00576F49"/>
    <w:rsid w:val="005854D9"/>
    <w:rsid w:val="006564B5"/>
    <w:rsid w:val="006A767F"/>
    <w:rsid w:val="00742477"/>
    <w:rsid w:val="00761E0A"/>
    <w:rsid w:val="00792194"/>
    <w:rsid w:val="00841D99"/>
    <w:rsid w:val="008742FB"/>
    <w:rsid w:val="008D07C4"/>
    <w:rsid w:val="00933EAF"/>
    <w:rsid w:val="00953099"/>
    <w:rsid w:val="009D7FD6"/>
    <w:rsid w:val="00A03AF0"/>
    <w:rsid w:val="00AF2690"/>
    <w:rsid w:val="00AF3D12"/>
    <w:rsid w:val="00AF4200"/>
    <w:rsid w:val="00BC7072"/>
    <w:rsid w:val="00BD38F3"/>
    <w:rsid w:val="00C03230"/>
    <w:rsid w:val="00C85CDE"/>
    <w:rsid w:val="00C86587"/>
    <w:rsid w:val="00CB29BC"/>
    <w:rsid w:val="00CF0143"/>
    <w:rsid w:val="00D26B29"/>
    <w:rsid w:val="00D36536"/>
    <w:rsid w:val="00D71E34"/>
    <w:rsid w:val="00E06650"/>
    <w:rsid w:val="00E07991"/>
    <w:rsid w:val="00E07C43"/>
    <w:rsid w:val="00ED7792"/>
    <w:rsid w:val="00F15887"/>
    <w:rsid w:val="00F727CF"/>
    <w:rsid w:val="00F73393"/>
    <w:rsid w:val="00FA31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42DF33"/>
  <w15:docId w15:val="{DD517E39-5F6F-46D7-BAF5-BA11B8DDB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D20E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D20E6"/>
  </w:style>
  <w:style w:type="paragraph" w:styleId="Stopka">
    <w:name w:val="footer"/>
    <w:basedOn w:val="Normalny"/>
    <w:link w:val="StopkaZnak"/>
    <w:uiPriority w:val="99"/>
    <w:unhideWhenUsed/>
    <w:rsid w:val="000D20E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D20E6"/>
  </w:style>
  <w:style w:type="paragraph" w:customStyle="1" w:styleId="Podstawowyakapit">
    <w:name w:val="[Podstawowy akapit]"/>
    <w:basedOn w:val="Normalny"/>
    <w:uiPriority w:val="99"/>
    <w:rsid w:val="00367622"/>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Paginacja-Tytu">
    <w:name w:val="Paginacja - Tytuł"/>
    <w:basedOn w:val="Normalny"/>
    <w:uiPriority w:val="99"/>
    <w:rsid w:val="001B65C4"/>
    <w:pPr>
      <w:autoSpaceDE w:val="0"/>
      <w:autoSpaceDN w:val="0"/>
      <w:adjustRightInd w:val="0"/>
      <w:spacing w:after="0" w:line="340" w:lineRule="atLeast"/>
      <w:textAlignment w:val="center"/>
    </w:pPr>
    <w:rPr>
      <w:rFonts w:ascii="Klavika" w:hAnsi="Klavika" w:cs="Klavika"/>
      <w:color w:val="000000"/>
      <w:spacing w:val="3"/>
      <w:sz w:val="16"/>
      <w:szCs w:val="16"/>
    </w:rPr>
  </w:style>
  <w:style w:type="paragraph" w:customStyle="1" w:styleId="Tekstgwny">
    <w:name w:val="Tekst główny"/>
    <w:basedOn w:val="Normalny"/>
    <w:uiPriority w:val="99"/>
    <w:rsid w:val="001B65C4"/>
    <w:pPr>
      <w:autoSpaceDE w:val="0"/>
      <w:autoSpaceDN w:val="0"/>
      <w:adjustRightInd w:val="0"/>
      <w:spacing w:after="0" w:line="280" w:lineRule="atLeast"/>
      <w:jc w:val="both"/>
      <w:textAlignment w:val="center"/>
    </w:pPr>
    <w:rPr>
      <w:rFonts w:ascii="Aktiv Grotesk Light" w:hAnsi="Aktiv Grotesk Light" w:cs="Aktiv Grotesk Light"/>
      <w:color w:val="000000"/>
      <w:sz w:val="20"/>
      <w:szCs w:val="20"/>
      <w:lang w:val="en-GB"/>
    </w:rPr>
  </w:style>
  <w:style w:type="paragraph" w:customStyle="1" w:styleId="Tytuartykuu">
    <w:name w:val="Tytuł artykułu"/>
    <w:basedOn w:val="Tekstgwny"/>
    <w:uiPriority w:val="99"/>
    <w:rsid w:val="00C03230"/>
    <w:pPr>
      <w:suppressAutoHyphens/>
      <w:spacing w:line="288" w:lineRule="auto"/>
      <w:jc w:val="left"/>
    </w:pPr>
    <w:rPr>
      <w:rFonts w:ascii="Domus Ultralight" w:hAnsi="Domus Ultralight" w:cs="Domus Ultralight"/>
      <w:color w:val="009EE3"/>
      <w:sz w:val="52"/>
      <w:szCs w:val="52"/>
    </w:rPr>
  </w:style>
  <w:style w:type="character" w:styleId="Hipercze">
    <w:name w:val="Hyperlink"/>
    <w:basedOn w:val="Domylnaczcionkaakapitu"/>
    <w:uiPriority w:val="99"/>
    <w:unhideWhenUsed/>
    <w:rsid w:val="006A767F"/>
    <w:rPr>
      <w:color w:val="0563C1" w:themeColor="hyperlink"/>
      <w:u w:val="single"/>
    </w:rPr>
  </w:style>
  <w:style w:type="character" w:customStyle="1" w:styleId="Nierozpoznanawzmianka1">
    <w:name w:val="Nierozpoznana wzmianka1"/>
    <w:basedOn w:val="Domylnaczcionkaakapitu"/>
    <w:uiPriority w:val="99"/>
    <w:semiHidden/>
    <w:unhideWhenUsed/>
    <w:rsid w:val="006A767F"/>
    <w:rPr>
      <w:color w:val="808080"/>
      <w:shd w:val="clear" w:color="auto" w:fill="E6E6E6"/>
    </w:rPr>
  </w:style>
  <w:style w:type="table" w:styleId="Tabela-Siatka">
    <w:name w:val="Table Grid"/>
    <w:basedOn w:val="Standardowy"/>
    <w:uiPriority w:val="39"/>
    <w:rsid w:val="006A76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
    <w:name w:val="Abstract"/>
    <w:basedOn w:val="Normalny"/>
    <w:uiPriority w:val="99"/>
    <w:rsid w:val="009D7FD6"/>
    <w:pPr>
      <w:autoSpaceDE w:val="0"/>
      <w:autoSpaceDN w:val="0"/>
      <w:adjustRightInd w:val="0"/>
      <w:spacing w:after="0" w:line="270" w:lineRule="atLeast"/>
      <w:jc w:val="both"/>
      <w:textAlignment w:val="center"/>
    </w:pPr>
    <w:rPr>
      <w:rFonts w:ascii="Domus" w:hAnsi="Domus" w:cs="Domus"/>
      <w:color w:val="000000"/>
      <w:sz w:val="18"/>
      <w:szCs w:val="18"/>
      <w:lang w:val="en-GB"/>
    </w:rPr>
  </w:style>
  <w:style w:type="paragraph" w:styleId="Tekstprzypisudolnego">
    <w:name w:val="footnote text"/>
    <w:basedOn w:val="Normalny"/>
    <w:link w:val="TekstprzypisudolnegoZnak"/>
    <w:uiPriority w:val="99"/>
    <w:semiHidden/>
    <w:unhideWhenUsed/>
    <w:rsid w:val="00841D9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41D99"/>
    <w:rPr>
      <w:sz w:val="20"/>
      <w:szCs w:val="20"/>
    </w:rPr>
  </w:style>
  <w:style w:type="character" w:styleId="Odwoanieprzypisudolnego">
    <w:name w:val="footnote reference"/>
    <w:basedOn w:val="Domylnaczcionkaakapitu"/>
    <w:uiPriority w:val="99"/>
    <w:semiHidden/>
    <w:unhideWhenUsed/>
    <w:rsid w:val="00841D99"/>
    <w:rPr>
      <w:vertAlign w:val="superscript"/>
    </w:rPr>
  </w:style>
  <w:style w:type="paragraph" w:customStyle="1" w:styleId="Brakstyluakapitowego">
    <w:name w:val="[Brak stylu akapitowego]"/>
    <w:rsid w:val="00D36536"/>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Tabela">
    <w:name w:val="Tabela"/>
    <w:basedOn w:val="Brakstyluakapitowego"/>
    <w:uiPriority w:val="99"/>
    <w:rsid w:val="00D36536"/>
    <w:pPr>
      <w:ind w:left="57"/>
    </w:pPr>
    <w:rPr>
      <w:rFonts w:ascii="Domus Light" w:hAnsi="Domus Light" w:cs="Domus Light"/>
      <w:spacing w:val="2"/>
      <w:sz w:val="18"/>
      <w:szCs w:val="18"/>
      <w:lang w:val="en-GB"/>
    </w:rPr>
  </w:style>
  <w:style w:type="paragraph" w:customStyle="1" w:styleId="RysunekTabela">
    <w:name w:val="Rysunek|Tabela"/>
    <w:basedOn w:val="Brakstyluakapitowego"/>
    <w:uiPriority w:val="99"/>
    <w:rsid w:val="00D36536"/>
    <w:pPr>
      <w:spacing w:line="280" w:lineRule="atLeast"/>
      <w:jc w:val="both"/>
    </w:pPr>
    <w:rPr>
      <w:rFonts w:ascii="Domus Semibold" w:hAnsi="Domus Semibold" w:cs="Domus Semibold"/>
      <w:sz w:val="17"/>
      <w:szCs w:val="17"/>
      <w:lang w:val="pl-PL"/>
    </w:rPr>
  </w:style>
  <w:style w:type="paragraph" w:styleId="Bibliografia">
    <w:name w:val="Bibliography"/>
    <w:basedOn w:val="Normalny"/>
    <w:next w:val="Normalny"/>
    <w:uiPriority w:val="37"/>
    <w:semiHidden/>
    <w:unhideWhenUsed/>
    <w:rsid w:val="00F15887"/>
  </w:style>
  <w:style w:type="paragraph" w:styleId="Tekstdymka">
    <w:name w:val="Balloon Text"/>
    <w:basedOn w:val="Normalny"/>
    <w:link w:val="TekstdymkaZnak"/>
    <w:uiPriority w:val="99"/>
    <w:semiHidden/>
    <w:unhideWhenUsed/>
    <w:rsid w:val="00ED779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D7792"/>
    <w:rPr>
      <w:rFonts w:ascii="Tahoma" w:hAnsi="Tahoma" w:cs="Tahoma"/>
      <w:sz w:val="16"/>
      <w:szCs w:val="16"/>
    </w:rPr>
  </w:style>
  <w:style w:type="character" w:styleId="Odwoaniedokomentarza">
    <w:name w:val="annotation reference"/>
    <w:basedOn w:val="Domylnaczcionkaakapitu"/>
    <w:uiPriority w:val="99"/>
    <w:semiHidden/>
    <w:unhideWhenUsed/>
    <w:rsid w:val="00CB29BC"/>
    <w:rPr>
      <w:sz w:val="16"/>
      <w:szCs w:val="16"/>
    </w:rPr>
  </w:style>
  <w:style w:type="paragraph" w:styleId="Tekstkomentarza">
    <w:name w:val="annotation text"/>
    <w:basedOn w:val="Normalny"/>
    <w:link w:val="TekstkomentarzaZnak"/>
    <w:uiPriority w:val="99"/>
    <w:semiHidden/>
    <w:unhideWhenUsed/>
    <w:rsid w:val="00CB29B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B29BC"/>
    <w:rPr>
      <w:sz w:val="20"/>
      <w:szCs w:val="20"/>
    </w:rPr>
  </w:style>
  <w:style w:type="paragraph" w:styleId="Tematkomentarza">
    <w:name w:val="annotation subject"/>
    <w:basedOn w:val="Tekstkomentarza"/>
    <w:next w:val="Tekstkomentarza"/>
    <w:link w:val="TematkomentarzaZnak"/>
    <w:uiPriority w:val="99"/>
    <w:semiHidden/>
    <w:unhideWhenUsed/>
    <w:rsid w:val="00CB29BC"/>
    <w:rPr>
      <w:b/>
      <w:bCs/>
    </w:rPr>
  </w:style>
  <w:style w:type="character" w:customStyle="1" w:styleId="TematkomentarzaZnak">
    <w:name w:val="Temat komentarza Znak"/>
    <w:basedOn w:val="TekstkomentarzaZnak"/>
    <w:link w:val="Tematkomentarza"/>
    <w:uiPriority w:val="99"/>
    <w:semiHidden/>
    <w:rsid w:val="00CB29BC"/>
    <w:rPr>
      <w:b/>
      <w:bCs/>
      <w:sz w:val="20"/>
      <w:szCs w:val="20"/>
    </w:rPr>
  </w:style>
  <w:style w:type="paragraph" w:styleId="Akapitzlist">
    <w:name w:val="List Paragraph"/>
    <w:basedOn w:val="Normalny"/>
    <w:uiPriority w:val="34"/>
    <w:qFormat/>
    <w:rsid w:val="00BC70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Documents\w%20toku\Abstrakty_word\JOIM\Format_JOIM.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7B345D-325D-4BF8-BABB-0A8AB0806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Format_JOIM</Template>
  <TotalTime>18</TotalTime>
  <Pages>1</Pages>
  <Words>263</Words>
  <Characters>1583</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c:creator>
  <cp:lastModifiedBy>SAN</cp:lastModifiedBy>
  <cp:revision>2</cp:revision>
  <dcterms:created xsi:type="dcterms:W3CDTF">2020-07-16T12:45:00Z</dcterms:created>
  <dcterms:modified xsi:type="dcterms:W3CDTF">2020-07-16T13:03:00Z</dcterms:modified>
</cp:coreProperties>
</file>