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73107B" w:rsidRDefault="0073107B" w:rsidP="0073107B">
      <w:pPr>
        <w:pStyle w:val="Abstract"/>
        <w:rPr>
          <w:rFonts w:asciiTheme="majorHAnsi" w:hAnsiTheme="majorHAnsi" w:cstheme="majorHAnsi"/>
        </w:rPr>
      </w:pPr>
      <w:bookmarkStart w:id="0" w:name="_GoBack"/>
      <w:r w:rsidRPr="0073107B">
        <w:rPr>
          <w:rFonts w:asciiTheme="majorHAnsi" w:hAnsiTheme="majorHAnsi" w:cstheme="majorHAnsi"/>
          <w:bCs/>
          <w:lang w:val="pl-PL"/>
        </w:rPr>
        <w:t>The motives for assigning a manager overseas are numerous. The responsibilities of these managers are: infiltrating new markets, supervising effective rapid growth of the company, technology transfer, management of cooperative partnership, conveying organizational values and norms, and building global communication ability. The process of acquiring the host country culture is very complicated and multifaceted. The paper addresses aspects of coaching expatriate managers.</w:t>
      </w:r>
      <w:bookmarkEnd w:id="0"/>
    </w:p>
    <w:sectPr w:rsidR="009D7FD6" w:rsidRPr="0073107B"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C4A" w:rsidRDefault="00656C4A" w:rsidP="000D20E6">
      <w:pPr>
        <w:spacing w:after="0" w:line="240" w:lineRule="auto"/>
      </w:pPr>
      <w:r>
        <w:separator/>
      </w:r>
    </w:p>
  </w:endnote>
  <w:endnote w:type="continuationSeparator" w:id="0">
    <w:p w:rsidR="00656C4A" w:rsidRDefault="00656C4A"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C4A" w:rsidRDefault="00656C4A" w:rsidP="000D20E6">
      <w:pPr>
        <w:spacing w:after="0" w:line="240" w:lineRule="auto"/>
      </w:pPr>
      <w:r>
        <w:separator/>
      </w:r>
    </w:p>
  </w:footnote>
  <w:footnote w:type="continuationSeparator" w:id="0">
    <w:p w:rsidR="00656C4A" w:rsidRDefault="00656C4A"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6E2"/>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56C4A"/>
    <w:rsid w:val="006A767F"/>
    <w:rsid w:val="006C66E2"/>
    <w:rsid w:val="0073107B"/>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AD0225-78E7-4480-89EA-DCF137456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CB3DC-0FA8-4C38-83EC-90E3E3CF0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3</TotalTime>
  <Pages>1</Pages>
  <Words>69</Words>
  <Characters>416</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2020-07-17T09:30:00Z</dcterms:created>
  <dcterms:modified xsi:type="dcterms:W3CDTF">2020-07-17T09:33:00Z</dcterms:modified>
</cp:coreProperties>
</file>