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DA4BFE" w:rsidRDefault="00DA4BFE" w:rsidP="00DA4BFE">
      <w:pPr>
        <w:pStyle w:val="Abstract"/>
        <w:rPr>
          <w:rFonts w:asciiTheme="majorHAnsi" w:hAnsiTheme="majorHAnsi" w:cstheme="majorHAnsi"/>
        </w:rPr>
      </w:pPr>
      <w:bookmarkStart w:id="0" w:name="_GoBack"/>
      <w:r w:rsidRPr="00DA4BFE">
        <w:rPr>
          <w:rFonts w:asciiTheme="majorHAnsi" w:hAnsiTheme="majorHAnsi" w:cstheme="majorHAnsi"/>
          <w:bCs/>
          <w:lang w:val="pl-PL"/>
        </w:rPr>
        <w:t>A modern manager must possess multiple features and skills, which can allow him to solve problems and challenges occurring in management of multicultural teams. In each system an organization is different and it is impossible to create one coherent model of managing multicultural teams or organizations. A number of barriers and problems should be accounted for and the organizational diagnosis is a base for preparing strategies of adequate multicultural organization management. Due to the editorial restrictions, the main focus of the article is in problems and barriers in management of multicultural teams, including the role of a manager in this process.</w:t>
      </w:r>
      <w:bookmarkEnd w:id="0"/>
    </w:p>
    <w:sectPr w:rsidR="009D7FD6" w:rsidRPr="00DA4BF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A1" w:rsidRDefault="005F70A1" w:rsidP="000D20E6">
      <w:pPr>
        <w:spacing w:after="0" w:line="240" w:lineRule="auto"/>
      </w:pPr>
      <w:r>
        <w:separator/>
      </w:r>
    </w:p>
  </w:endnote>
  <w:endnote w:type="continuationSeparator" w:id="0">
    <w:p w:rsidR="005F70A1" w:rsidRDefault="005F70A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A1" w:rsidRDefault="005F70A1" w:rsidP="000D20E6">
      <w:pPr>
        <w:spacing w:after="0" w:line="240" w:lineRule="auto"/>
      </w:pPr>
      <w:r>
        <w:separator/>
      </w:r>
    </w:p>
  </w:footnote>
  <w:footnote w:type="continuationSeparator" w:id="0">
    <w:p w:rsidR="005F70A1" w:rsidRDefault="005F70A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19"/>
    <w:rsid w:val="00032219"/>
    <w:rsid w:val="00061491"/>
    <w:rsid w:val="000D20E6"/>
    <w:rsid w:val="00144917"/>
    <w:rsid w:val="001B65C4"/>
    <w:rsid w:val="001D7A5D"/>
    <w:rsid w:val="002D4052"/>
    <w:rsid w:val="002E3D8C"/>
    <w:rsid w:val="003128B7"/>
    <w:rsid w:val="00367622"/>
    <w:rsid w:val="00393476"/>
    <w:rsid w:val="00545729"/>
    <w:rsid w:val="005516C6"/>
    <w:rsid w:val="00576F49"/>
    <w:rsid w:val="005854D9"/>
    <w:rsid w:val="005F70A1"/>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DA4BFE"/>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E901E-8D30-420C-9E05-43DEAFCB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E543E-7756-4033-9730-DB4FB190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96</Words>
  <Characters>576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2020-07-17T10:19:00Z</dcterms:created>
  <dcterms:modified xsi:type="dcterms:W3CDTF">2020-07-17T10:20:00Z</dcterms:modified>
</cp:coreProperties>
</file>