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870439" w:rsidRDefault="00870439" w:rsidP="009D7FD6">
      <w:pPr>
        <w:pStyle w:val="Abstract"/>
        <w:rPr>
          <w:rFonts w:asciiTheme="majorHAnsi" w:hAnsiTheme="majorHAnsi" w:cstheme="majorHAnsi"/>
        </w:rPr>
      </w:pPr>
      <w:bookmarkStart w:id="0" w:name="_GoBack"/>
      <w:r w:rsidRPr="00870439">
        <w:rPr>
          <w:rFonts w:asciiTheme="majorHAnsi" w:hAnsiTheme="majorHAnsi" w:cstheme="majorHAnsi"/>
          <w:bCs/>
          <w:lang w:val="pl-PL"/>
        </w:rPr>
        <w:t>Modern enterprises appear to be more and more focused on their intangible assets, among which the intellectual capital plays an important role. One of its components – relational capital – is an essential value of an organization as it helps build long-lasting relations between the company and its stakeholders. This, in turn, leads to a business’ competitive advantage. With the help of a research conducted, this study attempts to assess the relations between small and medium-sized enterprises (SMEs) and their business environment institutions.</w:t>
      </w:r>
      <w:bookmarkEnd w:id="0"/>
    </w:p>
    <w:sectPr w:rsidR="009D7FD6" w:rsidRPr="00870439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92" w:rsidRDefault="00D64B92" w:rsidP="000D20E6">
      <w:pPr>
        <w:spacing w:after="0" w:line="240" w:lineRule="auto"/>
      </w:pPr>
      <w:r>
        <w:separator/>
      </w:r>
    </w:p>
  </w:endnote>
  <w:endnote w:type="continuationSeparator" w:id="0">
    <w:p w:rsidR="00D64B92" w:rsidRDefault="00D64B92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92" w:rsidRDefault="00D64B92" w:rsidP="000D20E6">
      <w:pPr>
        <w:spacing w:after="0" w:line="240" w:lineRule="auto"/>
      </w:pPr>
      <w:r>
        <w:separator/>
      </w:r>
    </w:p>
  </w:footnote>
  <w:footnote w:type="continuationSeparator" w:id="0">
    <w:p w:rsidR="00D64B92" w:rsidRDefault="00D64B92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6B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043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026B"/>
    <w:rsid w:val="00C85CDE"/>
    <w:rsid w:val="00C86587"/>
    <w:rsid w:val="00CB29BC"/>
    <w:rsid w:val="00CF0143"/>
    <w:rsid w:val="00D26B29"/>
    <w:rsid w:val="00D36536"/>
    <w:rsid w:val="00D64B92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BF98C-B5CA-4364-B2EB-B88320F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D63F-4519-41F6-B7C2-407ECFA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2020-07-17T12:29:00Z</dcterms:created>
  <dcterms:modified xsi:type="dcterms:W3CDTF">2020-07-17T12:31:00Z</dcterms:modified>
</cp:coreProperties>
</file>