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9419FE" w:rsidRDefault="009419FE" w:rsidP="009419FE">
      <w:pPr>
        <w:pStyle w:val="Abstract"/>
        <w:rPr>
          <w:rFonts w:asciiTheme="majorHAnsi" w:hAnsiTheme="majorHAnsi" w:cstheme="majorHAnsi"/>
          <w:bCs/>
          <w:lang w:val="pl-PL"/>
        </w:rPr>
      </w:pPr>
      <w:bookmarkStart w:id="0" w:name="_GoBack"/>
      <w:r w:rsidRPr="009419FE">
        <w:rPr>
          <w:rFonts w:asciiTheme="majorHAnsi" w:hAnsiTheme="majorHAnsi" w:cstheme="majorHAnsi"/>
          <w:bCs/>
          <w:lang w:val="pl-PL"/>
        </w:rPr>
        <w:t>Complexity and changeability of modern economic processes (especially in cross-cultural context) require enterprises to continuously improve their management processes. Family enterprises, which play an important role in economic growth of economies all over the world, constitute a group that is in especially susceptible to dynamism of changeability of the economic environment, because they mostly belong to the group of micro-, small and medium-sized enterprises. Improvement, which is becoming a key challenge for today’s enterprises and constitutes a paradigm of modern management of an enterprise (also in cross-cultural management view), is especially visible in an analysis of this group of entities.</w:t>
      </w:r>
    </w:p>
    <w:bookmarkEnd w:id="0"/>
    <w:p w:rsidR="009419FE" w:rsidRPr="009D7FD6" w:rsidRDefault="009419FE" w:rsidP="009419FE">
      <w:pPr>
        <w:pStyle w:val="Abstract"/>
        <w:rPr>
          <w:rFonts w:asciiTheme="majorHAnsi" w:hAnsiTheme="majorHAnsi" w:cstheme="majorHAnsi"/>
        </w:rPr>
      </w:pPr>
      <w:r w:rsidRPr="009419FE">
        <w:rPr>
          <w:rFonts w:asciiTheme="majorHAnsi" w:hAnsiTheme="majorHAnsi" w:cstheme="majorHAnsi"/>
          <w:lang w:val="pl-PL"/>
        </w:rPr>
        <w:t>The aim of this paper is to confirm the thesis the characteristics distinguishing family firms from the others are determinants of improvement, which is a modern paradigm of management (also in cross-cultural context).</w:t>
      </w:r>
    </w:p>
    <w:sectPr w:rsidR="009419FE" w:rsidRPr="009D7FD6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F8" w:rsidRDefault="00F74AF8" w:rsidP="000D20E6">
      <w:pPr>
        <w:spacing w:after="0" w:line="240" w:lineRule="auto"/>
      </w:pPr>
      <w:r>
        <w:separator/>
      </w:r>
    </w:p>
  </w:endnote>
  <w:endnote w:type="continuationSeparator" w:id="0">
    <w:p w:rsidR="00F74AF8" w:rsidRDefault="00F74AF8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F8" w:rsidRDefault="00F74AF8" w:rsidP="000D20E6">
      <w:pPr>
        <w:spacing w:after="0" w:line="240" w:lineRule="auto"/>
      </w:pPr>
      <w:r>
        <w:separator/>
      </w:r>
    </w:p>
  </w:footnote>
  <w:footnote w:type="continuationSeparator" w:id="0">
    <w:p w:rsidR="00F74AF8" w:rsidRDefault="00F74AF8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74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419FE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14C74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74AF8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A147"/>
  <w15:docId w15:val="{010BB796-D23E-4968-85F1-18768E31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54EA-251B-4655-9D4C-6AEABC2D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2020-07-17T15:12:00Z</dcterms:created>
  <dcterms:modified xsi:type="dcterms:W3CDTF">2020-07-17T15:12:00Z</dcterms:modified>
</cp:coreProperties>
</file>