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87211" w:rsidRDefault="00787211" w:rsidP="00787211">
      <w:pPr>
        <w:pStyle w:val="Abstract"/>
        <w:rPr>
          <w:rFonts w:asciiTheme="majorHAnsi" w:hAnsiTheme="majorHAnsi" w:cstheme="majorHAnsi"/>
        </w:rPr>
      </w:pPr>
      <w:bookmarkStart w:id="0" w:name="_GoBack"/>
      <w:r w:rsidRPr="00787211">
        <w:rPr>
          <w:rFonts w:asciiTheme="majorHAnsi" w:hAnsiTheme="majorHAnsi" w:cstheme="majorHAnsi"/>
          <w:bCs/>
          <w:lang w:val="pl-PL"/>
        </w:rPr>
        <w:t>This article is devoted to research of tendencies and activities of the world coffee market. The author has described factors that influence the conjuncture of the coffee sector. It’s been found out that coffee market, comparatively to other markets, had had less impact from the economic recession. Made forecasting global consumption of coffee in 2015/16 harvest year.</w:t>
      </w:r>
      <w:bookmarkEnd w:id="0"/>
    </w:p>
    <w:sectPr w:rsidR="009D7FD6" w:rsidRPr="0078721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30" w:rsidRDefault="00611230" w:rsidP="000D20E6">
      <w:pPr>
        <w:spacing w:after="0" w:line="240" w:lineRule="auto"/>
      </w:pPr>
      <w:r>
        <w:separator/>
      </w:r>
    </w:p>
  </w:endnote>
  <w:endnote w:type="continuationSeparator" w:id="0">
    <w:p w:rsidR="00611230" w:rsidRDefault="0061123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30" w:rsidRDefault="00611230" w:rsidP="000D20E6">
      <w:pPr>
        <w:spacing w:after="0" w:line="240" w:lineRule="auto"/>
      </w:pPr>
      <w:r>
        <w:separator/>
      </w:r>
    </w:p>
  </w:footnote>
  <w:footnote w:type="continuationSeparator" w:id="0">
    <w:p w:rsidR="00611230" w:rsidRDefault="0061123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9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11230"/>
    <w:rsid w:val="006564B5"/>
    <w:rsid w:val="006A767F"/>
    <w:rsid w:val="00761E0A"/>
    <w:rsid w:val="00787211"/>
    <w:rsid w:val="00841D99"/>
    <w:rsid w:val="008742FB"/>
    <w:rsid w:val="008D07C4"/>
    <w:rsid w:val="00953099"/>
    <w:rsid w:val="009D7FD6"/>
    <w:rsid w:val="00A03AF0"/>
    <w:rsid w:val="00A4289D"/>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AC238-C7C2-4B8B-ABFE-511D4D7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6CE9-91E8-4B91-AB35-45A5B38C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54</Words>
  <Characters>327</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2020-07-22T11:44:00Z</dcterms:created>
  <dcterms:modified xsi:type="dcterms:W3CDTF">2020-07-22T11:44:00Z</dcterms:modified>
</cp:coreProperties>
</file>